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E0FC" w14:textId="77777777" w:rsidR="004020F5" w:rsidRDefault="00124452" w:rsidP="00301EFF">
      <w:pPr>
        <w:pStyle w:val="FATitleName"/>
        <w:jc w:val="left"/>
      </w:pPr>
      <w:r w:rsidRPr="00C15632">
        <w:t>SECTION</w:t>
      </w:r>
      <w:r w:rsidR="003E2251">
        <w:t> </w:t>
      </w:r>
      <w:r w:rsidRPr="009B47BD">
        <w:rPr>
          <w:rStyle w:val="FANumber"/>
        </w:rPr>
        <w:t>09</w:t>
      </w:r>
      <w:r w:rsidR="003E2251" w:rsidRPr="009B47BD">
        <w:rPr>
          <w:rStyle w:val="FANumber"/>
        </w:rPr>
        <w:t> </w:t>
      </w:r>
      <w:r w:rsidRPr="009B47BD">
        <w:rPr>
          <w:rStyle w:val="FANumber"/>
        </w:rPr>
        <w:t>69</w:t>
      </w:r>
      <w:r w:rsidR="003E2251" w:rsidRPr="009B47BD">
        <w:rPr>
          <w:rStyle w:val="FANumber"/>
        </w:rPr>
        <w:t> </w:t>
      </w:r>
      <w:r w:rsidR="00ED61C1" w:rsidRPr="009B47BD">
        <w:rPr>
          <w:rStyle w:val="FANumber"/>
        </w:rPr>
        <w:t>33</w:t>
      </w:r>
      <w:r w:rsidR="00301EFF">
        <w:rPr>
          <w:rStyle w:val="FANumber"/>
        </w:rPr>
        <w:t>.71</w:t>
      </w:r>
      <w:r w:rsidR="00533B4A">
        <w:t xml:space="preserve"> – LOW-PROFILE FIX</w:t>
      </w:r>
      <w:bookmarkStart w:id="0" w:name="_GoBack"/>
      <w:bookmarkEnd w:id="0"/>
      <w:r w:rsidR="00533B4A">
        <w:t>ED HEIGHT ACCESS FLOORING</w:t>
      </w:r>
    </w:p>
    <w:p w14:paraId="467E04BB" w14:textId="03549456" w:rsidR="00301EFF" w:rsidRPr="00700330" w:rsidRDefault="00301EFF" w:rsidP="00301EFF">
      <w:pPr>
        <w:pStyle w:val="FANote"/>
        <w:jc w:val="left"/>
      </w:pPr>
      <w:r>
        <w:t xml:space="preserve">This Section specifies </w:t>
      </w:r>
      <w:r w:rsidR="00D83660">
        <w:rPr>
          <w:b/>
        </w:rPr>
        <w:t>Gridd</w:t>
      </w:r>
      <w:r>
        <w:rPr>
          <w:b/>
        </w:rPr>
        <w:t>7</w:t>
      </w:r>
      <w:r w:rsidRPr="00115F07">
        <w:rPr>
          <w:b/>
        </w:rPr>
        <w:t>0 Reinforced</w:t>
      </w:r>
      <w:r>
        <w:t xml:space="preserve"> </w:t>
      </w:r>
      <w:r w:rsidR="00DE6134">
        <w:t xml:space="preserve">- </w:t>
      </w:r>
      <w:r>
        <w:t xml:space="preserve">2.75-inch </w:t>
      </w:r>
      <w:r w:rsidR="00DE6134">
        <w:t xml:space="preserve">(70mm) </w:t>
      </w:r>
      <w:r>
        <w:t>height</w:t>
      </w:r>
      <w:r w:rsidR="00DE6134">
        <w:t xml:space="preserve"> adaptive cabling distribution system satisfying floor load requirements of Table 1607.1 of the International Building Code</w:t>
      </w:r>
      <w:r>
        <w:t xml:space="preserve"> </w:t>
      </w:r>
      <w:r w:rsidR="00DE6134">
        <w:t xml:space="preserve">for </w:t>
      </w:r>
      <w:r>
        <w:t>“Manufacturing – Heavy”</w:t>
      </w:r>
      <w:r w:rsidR="00DE6134">
        <w:t xml:space="preserve"> conditions</w:t>
      </w:r>
      <w:r>
        <w:t>.</w:t>
      </w:r>
    </w:p>
    <w:p w14:paraId="6B8843F6" w14:textId="77777777" w:rsidR="00301EFF" w:rsidRDefault="00301EFF" w:rsidP="00301EFF">
      <w:pPr>
        <w:pStyle w:val="FANote"/>
        <w:jc w:val="left"/>
      </w:pPr>
      <w:r>
        <w:t xml:space="preserve">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 Edit carefully to suit project requirements. </w:t>
      </w:r>
    </w:p>
    <w:p w14:paraId="65A41FE3" w14:textId="77777777" w:rsidR="004020F5" w:rsidRPr="0040344C" w:rsidRDefault="004020F5" w:rsidP="00301EFF">
      <w:pPr>
        <w:pStyle w:val="FAPart"/>
        <w:jc w:val="left"/>
      </w:pPr>
      <w:r w:rsidRPr="0040344C">
        <w:t>GENERAL</w:t>
      </w:r>
    </w:p>
    <w:p w14:paraId="64683A7A" w14:textId="77777777" w:rsidR="00602A3C" w:rsidRDefault="00453D2D" w:rsidP="00301EFF">
      <w:pPr>
        <w:pStyle w:val="FAArticle"/>
      </w:pPr>
      <w:r w:rsidRPr="00453D2D">
        <w:t>SUMMARY</w:t>
      </w:r>
    </w:p>
    <w:p w14:paraId="0D98538F" w14:textId="77777777" w:rsidR="00301EFF" w:rsidRPr="00301EFF" w:rsidRDefault="00301EFF" w:rsidP="00301EFF">
      <w:pPr>
        <w:pStyle w:val="FALVL1"/>
      </w:pPr>
      <w:r>
        <w:t>Section Includes:</w:t>
      </w:r>
    </w:p>
    <w:p w14:paraId="27CA4461" w14:textId="5EDA9B31" w:rsidR="00580C70" w:rsidRPr="00453D2D" w:rsidRDefault="008E111B" w:rsidP="00301EFF">
      <w:pPr>
        <w:pStyle w:val="FALVL2"/>
        <w:spacing w:before="240"/>
        <w:jc w:val="left"/>
      </w:pPr>
      <w:r w:rsidRPr="00453D2D">
        <w:t xml:space="preserve">Low-profile </w:t>
      </w:r>
      <w:r w:rsidR="00DE6134">
        <w:t xml:space="preserve">fixed height </w:t>
      </w:r>
      <w:r w:rsidRPr="00453D2D">
        <w:t xml:space="preserve">access floor system consisting of a series of modular, removable, interchangeable steel base units, corner plates, channel plates, border units and accessories that form an accessible </w:t>
      </w:r>
      <w:r w:rsidR="009D19B5" w:rsidRPr="00453D2D">
        <w:t>under floor</w:t>
      </w:r>
      <w:r w:rsidRPr="00453D2D">
        <w:t xml:space="preserve"> cavity to accommodate electrical</w:t>
      </w:r>
      <w:r w:rsidR="00A6373B" w:rsidRPr="00453D2D">
        <w:t>, voice and data</w:t>
      </w:r>
      <w:r w:rsidRPr="00453D2D">
        <w:t xml:space="preserve"> services. </w:t>
      </w:r>
    </w:p>
    <w:p w14:paraId="15AE1642" w14:textId="77777777" w:rsidR="00580C70" w:rsidRDefault="008E111B" w:rsidP="00301EFF">
      <w:pPr>
        <w:pStyle w:val="FALVL2"/>
        <w:jc w:val="left"/>
      </w:pPr>
      <w:r>
        <w:t>System shall be gravity held on</w:t>
      </w:r>
      <w:r w:rsidR="000821C8">
        <w:t xml:space="preserve"> </w:t>
      </w:r>
      <w:r w:rsidR="00695260">
        <w:t xml:space="preserve">a </w:t>
      </w:r>
      <w:r w:rsidR="000821C8">
        <w:t>structural</w:t>
      </w:r>
      <w:r>
        <w:t xml:space="preserve"> </w:t>
      </w:r>
      <w:r w:rsidR="00EB42C3">
        <w:t>sub</w:t>
      </w:r>
      <w:r w:rsidR="000821C8">
        <w:t>floor system design</w:t>
      </w:r>
      <w:r w:rsidR="001A1B6C">
        <w:t>ed</w:t>
      </w:r>
      <w:r w:rsidR="000821C8">
        <w:t xml:space="preserve"> to support all loads </w:t>
      </w:r>
      <w:r w:rsidR="00EB42C3">
        <w:t>required by</w:t>
      </w:r>
      <w:r w:rsidR="000821C8">
        <w:t xml:space="preserve"> </w:t>
      </w:r>
      <w:r w:rsidR="00E75D41">
        <w:t>the</w:t>
      </w:r>
      <w:r w:rsidR="001A1B6C">
        <w:t xml:space="preserve"> IBC or local </w:t>
      </w:r>
      <w:r w:rsidR="000821C8">
        <w:t>code</w:t>
      </w:r>
      <w:r w:rsidR="009D19B5">
        <w:t xml:space="preserve"> requirements</w:t>
      </w:r>
      <w:r w:rsidR="001A1B6C">
        <w:t xml:space="preserve">, whichever is </w:t>
      </w:r>
      <w:r w:rsidR="009D19B5">
        <w:t xml:space="preserve">the </w:t>
      </w:r>
      <w:r w:rsidR="001A1B6C">
        <w:t>more stringent.</w:t>
      </w:r>
    </w:p>
    <w:p w14:paraId="52988D5C" w14:textId="77777777" w:rsidR="00580C70" w:rsidRDefault="001D47C2" w:rsidP="00301EFF">
      <w:pPr>
        <w:pStyle w:val="FALVL2"/>
        <w:jc w:val="left"/>
      </w:pPr>
      <w:r>
        <w:t xml:space="preserve">Flooring </w:t>
      </w:r>
      <w:r w:rsidR="008E111B">
        <w:t xml:space="preserve">system </w:t>
      </w:r>
      <w:r w:rsidR="000821C8">
        <w:t xml:space="preserve">structural </w:t>
      </w:r>
      <w:r w:rsidR="008E111B">
        <w:t xml:space="preserve">components shall be steel. </w:t>
      </w:r>
      <w:r w:rsidR="00A6373B">
        <w:t>Reinforcing legs shall be structural aluminum.</w:t>
      </w:r>
    </w:p>
    <w:p w14:paraId="4173E2C8" w14:textId="7E8D376B" w:rsidR="00580C70" w:rsidRPr="00C15632" w:rsidRDefault="000821C8" w:rsidP="00301EFF">
      <w:pPr>
        <w:pStyle w:val="FALVL2"/>
        <w:jc w:val="left"/>
      </w:pPr>
      <w:r w:rsidRPr="000821C8">
        <w:t xml:space="preserve">Maximum height from subfloor to top of access flooring system shall not </w:t>
      </w:r>
      <w:r w:rsidRPr="00C15632">
        <w:t>exceed</w:t>
      </w:r>
      <w:r w:rsidR="00453D2D">
        <w:t xml:space="preserve"> </w:t>
      </w:r>
      <w:r w:rsidR="0023112B" w:rsidRPr="00301EFF">
        <w:t>2.75</w:t>
      </w:r>
      <w:r w:rsidR="00301EFF">
        <w:t>-</w:t>
      </w:r>
      <w:r w:rsidRPr="00C15632">
        <w:t>inches</w:t>
      </w:r>
      <w:r w:rsidR="00DE6134">
        <w:t xml:space="preserve"> (70mm)</w:t>
      </w:r>
      <w:r w:rsidRPr="00C15632">
        <w:t>.</w:t>
      </w:r>
    </w:p>
    <w:p w14:paraId="15CFDCC3" w14:textId="77777777" w:rsidR="000821C8" w:rsidRDefault="000821C8" w:rsidP="00301EFF">
      <w:pPr>
        <w:pStyle w:val="FALVL2"/>
        <w:jc w:val="left"/>
      </w:pPr>
      <w:r w:rsidRPr="000821C8">
        <w:t>Floor units shall be removable by one person without the need for tools or special lifting devices</w:t>
      </w:r>
      <w:r w:rsidR="0023112B">
        <w:t>.</w:t>
      </w:r>
    </w:p>
    <w:p w14:paraId="6FAD228C" w14:textId="77777777" w:rsidR="00301EFF" w:rsidRPr="00C8498E" w:rsidRDefault="00301EFF" w:rsidP="00301EFF">
      <w:pPr>
        <w:pStyle w:val="FALVL2"/>
        <w:jc w:val="left"/>
      </w:pPr>
      <w:r w:rsidRPr="00C8498E">
        <w:t>Low-profile access floor system is not a duct, plenum or air handling space. Non-plenum rated cabling is permitted under the low-profile access floor.</w:t>
      </w:r>
    </w:p>
    <w:p w14:paraId="6013477F" w14:textId="77777777" w:rsidR="00602A3C" w:rsidRDefault="00602A3C" w:rsidP="00301EFF">
      <w:pPr>
        <w:pStyle w:val="FALVL1"/>
      </w:pPr>
      <w:r>
        <w:t xml:space="preserve">RELATED </w:t>
      </w:r>
      <w:r w:rsidR="00337117">
        <w:t>REQUIREMENTS</w:t>
      </w:r>
    </w:p>
    <w:p w14:paraId="5EAAD00A" w14:textId="24D3F162" w:rsidR="00301EFF" w:rsidRDefault="00301EFF" w:rsidP="00301EFF">
      <w:pPr>
        <w:pStyle w:val="FANote"/>
        <w:keepNext/>
        <w:keepLines/>
        <w:jc w:val="left"/>
      </w:pPr>
      <w:r w:rsidRPr="00657EA3">
        <w:t xml:space="preserve">FreeAxez </w:t>
      </w:r>
      <w:r>
        <w:t xml:space="preserve">strongly recommends </w:t>
      </w:r>
      <w:r w:rsidRPr="00657EA3">
        <w:t>conduct</w:t>
      </w:r>
      <w:r>
        <w:t>ing</w:t>
      </w:r>
      <w:r w:rsidRPr="00657EA3">
        <w:t xml:space="preserve"> a pre-bid meeting with estimators from bidding general contractors and their electrical and </w:t>
      </w:r>
      <w:r>
        <w:t>low-voltage (LV)</w:t>
      </w:r>
      <w:r w:rsidRPr="00657EA3">
        <w:t xml:space="preserve"> installation </w:t>
      </w:r>
      <w:r>
        <w:t>sub</w:t>
      </w:r>
      <w:r w:rsidRPr="00657EA3">
        <w:t xml:space="preserve">contractors. </w:t>
      </w:r>
      <w:r>
        <w:t xml:space="preserve">It </w:t>
      </w:r>
      <w:r w:rsidRPr="00657EA3">
        <w:t xml:space="preserve">can be in person or via a web-based meeting. The purpose is to educate </w:t>
      </w:r>
      <w:r>
        <w:t>bidders</w:t>
      </w:r>
      <w:r w:rsidRPr="00657EA3">
        <w:t xml:space="preserve"> about</w:t>
      </w:r>
      <w:r>
        <w:t>:</w:t>
      </w:r>
      <w:r w:rsidRPr="00657EA3">
        <w:t xml:space="preserve"> </w:t>
      </w:r>
      <w:r w:rsidRPr="00573194">
        <w:t>FreeAxez</w:t>
      </w:r>
      <w:r>
        <w:t>'s "G</w:t>
      </w:r>
      <w:r w:rsidRPr="00657EA3">
        <w:t>rid</w:t>
      </w:r>
      <w:r>
        <w:t>d</w:t>
      </w:r>
      <w:r w:rsidRPr="00D76E80">
        <w:rPr>
          <w:szCs w:val="22"/>
          <w:vertAlign w:val="superscript"/>
        </w:rPr>
        <w:t>®</w:t>
      </w:r>
      <w:r>
        <w:t xml:space="preserve">" </w:t>
      </w:r>
      <w:r w:rsidRPr="00657EA3">
        <w:t xml:space="preserve">and </w:t>
      </w:r>
      <w:r>
        <w:t>"G</w:t>
      </w:r>
      <w:r w:rsidRPr="00657EA3">
        <w:t>rid</w:t>
      </w:r>
      <w:r>
        <w:t>d</w:t>
      </w:r>
      <w:r w:rsidRPr="00657EA3">
        <w:t xml:space="preserve"> </w:t>
      </w:r>
      <w:r>
        <w:t>P</w:t>
      </w:r>
      <w:r w:rsidRPr="00657EA3">
        <w:t>ower</w:t>
      </w:r>
      <w:r w:rsidRPr="00D76E80">
        <w:rPr>
          <w:szCs w:val="22"/>
          <w:vertAlign w:val="superscript"/>
        </w:rPr>
        <w:t>®</w:t>
      </w:r>
      <w:r>
        <w:t>" systems,</w:t>
      </w:r>
      <w:r w:rsidRPr="00657EA3">
        <w:t xml:space="preserve"> </w:t>
      </w:r>
      <w:r w:rsidRPr="00AE67F3">
        <w:t>installation</w:t>
      </w:r>
      <w:r w:rsidRPr="00657EA3">
        <w:t xml:space="preserve"> speed</w:t>
      </w:r>
      <w:r>
        <w:t>,</w:t>
      </w:r>
      <w:r w:rsidRPr="00657EA3">
        <w:t xml:space="preserve"> </w:t>
      </w:r>
      <w:r>
        <w:t>e</w:t>
      </w:r>
      <w:r w:rsidRPr="006C36C6">
        <w:t>xpected</w:t>
      </w:r>
      <w:r w:rsidRPr="00657EA3">
        <w:t xml:space="preserve"> efficiencies</w:t>
      </w:r>
      <w:r>
        <w:t>,</w:t>
      </w:r>
      <w:r w:rsidRPr="00657EA3">
        <w:t xml:space="preserve"> and labor savings from trades.</w:t>
      </w:r>
      <w:r>
        <w:t xml:space="preserve">  Download Section 00 25 13.01 “Pre</w:t>
      </w:r>
      <w:r w:rsidR="00D83660">
        <w:t>-</w:t>
      </w:r>
      <w:r>
        <w:t xml:space="preserve">bid Meeting for </w:t>
      </w:r>
      <w:r w:rsidR="00DE6134">
        <w:t>Adaptive Cabling</w:t>
      </w:r>
      <w:r>
        <w:t xml:space="preserve"> Distribution” at </w:t>
      </w:r>
      <w:hyperlink r:id="rId8" w:history="1">
        <w:r w:rsidRPr="00ED008B">
          <w:rPr>
            <w:rStyle w:val="Hyperlink"/>
          </w:rPr>
          <w:t>www.freeaxez.com/gridd/specifications</w:t>
        </w:r>
      </w:hyperlink>
      <w:r w:rsidRPr="00F47781">
        <w:t xml:space="preserve"> </w:t>
      </w:r>
      <w:r>
        <w:t xml:space="preserve">for inclusion </w:t>
      </w:r>
      <w:r w:rsidRPr="00F47781">
        <w:t>in the Project Manual</w:t>
      </w:r>
      <w:r>
        <w:t>.</w:t>
      </w:r>
    </w:p>
    <w:p w14:paraId="59FC07F7" w14:textId="31E07A6E" w:rsidR="00301EFF" w:rsidRDefault="00301EFF" w:rsidP="00301EFF">
      <w:pPr>
        <w:pStyle w:val="FALVL2"/>
        <w:keepNext/>
        <w:keepLines/>
        <w:spacing w:before="240"/>
        <w:jc w:val="left"/>
      </w:pPr>
      <w:r>
        <w:t>Section 00 25 13.01 – Pre</w:t>
      </w:r>
      <w:r w:rsidR="00D83660">
        <w:t>-</w:t>
      </w:r>
      <w:r>
        <w:t xml:space="preserve">bid Meeting for </w:t>
      </w:r>
      <w:r w:rsidR="00DE6134">
        <w:t xml:space="preserve">Adaptive Cabling </w:t>
      </w:r>
      <w:r>
        <w:t>Distribution.</w:t>
      </w:r>
    </w:p>
    <w:p w14:paraId="34CA83FF" w14:textId="77777777" w:rsidR="007A0F28" w:rsidRPr="007A0F28" w:rsidRDefault="007A0F28" w:rsidP="00301EFF">
      <w:pPr>
        <w:pStyle w:val="FANote"/>
        <w:jc w:val="left"/>
      </w:pPr>
      <w:r w:rsidRPr="007A0F28">
        <w:t>Close coordination with Division</w:t>
      </w:r>
      <w:r w:rsidR="00337117">
        <w:t> 0</w:t>
      </w:r>
      <w:r w:rsidRPr="007A0F28">
        <w:t>1 Sections is required</w:t>
      </w:r>
    </w:p>
    <w:p w14:paraId="58368B60" w14:textId="77777777" w:rsidR="0023112B" w:rsidRDefault="0023112B" w:rsidP="00301EFF">
      <w:pPr>
        <w:pStyle w:val="FALVL2"/>
        <w:outlineLvl w:val="9"/>
      </w:pPr>
      <w:r w:rsidRPr="0023112B">
        <w:t>Section 01</w:t>
      </w:r>
      <w:r w:rsidR="007A0F28">
        <w:t> </w:t>
      </w:r>
      <w:r w:rsidRPr="0023112B">
        <w:t>33</w:t>
      </w:r>
      <w:r w:rsidR="007A0F28">
        <w:t> </w:t>
      </w:r>
      <w:r w:rsidRPr="0023112B">
        <w:t>0</w:t>
      </w:r>
      <w:r w:rsidR="007A0F28">
        <w:t>0</w:t>
      </w:r>
      <w:r w:rsidRPr="0023112B">
        <w:t>—Submittal Procedures</w:t>
      </w:r>
      <w:r w:rsidR="007A0F28">
        <w:t>.</w:t>
      </w:r>
    </w:p>
    <w:p w14:paraId="3F8DD57D" w14:textId="77777777" w:rsidR="00030D89" w:rsidRPr="00030D89" w:rsidRDefault="00030D89" w:rsidP="00301EFF">
      <w:pPr>
        <w:pStyle w:val="FALVL2"/>
      </w:pPr>
      <w:r w:rsidRPr="00030D89">
        <w:t>Section 01 33 23 – Shop Drawings, Product Data and Samples.</w:t>
      </w:r>
    </w:p>
    <w:p w14:paraId="3F4400AA" w14:textId="77777777" w:rsidR="0023112B" w:rsidRDefault="0023112B" w:rsidP="00301EFF">
      <w:pPr>
        <w:pStyle w:val="FALVL2"/>
      </w:pPr>
      <w:r w:rsidRPr="0023112B">
        <w:t>Section 01</w:t>
      </w:r>
      <w:r w:rsidR="007A0F28">
        <w:t> </w:t>
      </w:r>
      <w:r w:rsidRPr="0023112B">
        <w:t>62</w:t>
      </w:r>
      <w:r w:rsidR="007A0F28">
        <w:t> 0</w:t>
      </w:r>
      <w:r w:rsidRPr="0023112B">
        <w:t>0—Product Options</w:t>
      </w:r>
      <w:r w:rsidR="007A0F28">
        <w:t>.</w:t>
      </w:r>
    </w:p>
    <w:p w14:paraId="2EDA54F2" w14:textId="77777777" w:rsidR="0023112B" w:rsidRDefault="0023112B" w:rsidP="00301EFF">
      <w:pPr>
        <w:pStyle w:val="FALVL2"/>
      </w:pPr>
      <w:r w:rsidRPr="0023112B">
        <w:t>Section 01</w:t>
      </w:r>
      <w:r w:rsidR="007A0F28">
        <w:t> </w:t>
      </w:r>
      <w:r w:rsidRPr="0023112B">
        <w:t>63</w:t>
      </w:r>
      <w:r w:rsidR="007A0F28">
        <w:t> 0</w:t>
      </w:r>
      <w:r w:rsidRPr="0023112B">
        <w:t xml:space="preserve">0—Product Substitution </w:t>
      </w:r>
      <w:r w:rsidR="007A0F28" w:rsidRPr="0023112B">
        <w:t>Procedures</w:t>
      </w:r>
      <w:r w:rsidR="007A0F28">
        <w:t>.</w:t>
      </w:r>
    </w:p>
    <w:p w14:paraId="08F9A3EE" w14:textId="77777777" w:rsidR="0023112B" w:rsidRDefault="0023112B" w:rsidP="00301EFF">
      <w:pPr>
        <w:pStyle w:val="FALVL2"/>
      </w:pPr>
      <w:r w:rsidRPr="0023112B">
        <w:t>Section 01</w:t>
      </w:r>
      <w:r w:rsidR="007A0F28">
        <w:t> </w:t>
      </w:r>
      <w:r w:rsidRPr="0023112B">
        <w:t>66</w:t>
      </w:r>
      <w:r w:rsidR="007A0F28">
        <w:t> 0</w:t>
      </w:r>
      <w:r w:rsidRPr="0023112B">
        <w:t>0—</w:t>
      </w:r>
      <w:r w:rsidR="007A0F28">
        <w:t>P</w:t>
      </w:r>
      <w:r w:rsidR="007A0F28" w:rsidRPr="0023112B">
        <w:t>roduct Storage and Handling Requirements</w:t>
      </w:r>
      <w:r w:rsidR="007A0F28">
        <w:t>.</w:t>
      </w:r>
    </w:p>
    <w:p w14:paraId="6C129708" w14:textId="77777777" w:rsidR="0023112B" w:rsidRDefault="0023112B" w:rsidP="00301EFF">
      <w:pPr>
        <w:pStyle w:val="FALVL2"/>
      </w:pPr>
      <w:r w:rsidRPr="0023112B">
        <w:t>Section 01</w:t>
      </w:r>
      <w:r w:rsidR="007A0F28">
        <w:t> </w:t>
      </w:r>
      <w:r w:rsidRPr="0023112B">
        <w:t>77</w:t>
      </w:r>
      <w:r w:rsidR="007A0F28">
        <w:t> 0</w:t>
      </w:r>
      <w:r w:rsidRPr="0023112B">
        <w:t>0—</w:t>
      </w:r>
      <w:r>
        <w:t>Cl</w:t>
      </w:r>
      <w:r w:rsidRPr="0023112B">
        <w:t xml:space="preserve">oseout </w:t>
      </w:r>
      <w:r w:rsidR="007A0F28" w:rsidRPr="0023112B">
        <w:t>Procedures</w:t>
      </w:r>
      <w:r w:rsidR="007A0F28">
        <w:t>.</w:t>
      </w:r>
    </w:p>
    <w:p w14:paraId="2039093E" w14:textId="77777777" w:rsidR="0023112B" w:rsidRDefault="0023112B" w:rsidP="00301EFF">
      <w:pPr>
        <w:pStyle w:val="FALVL2"/>
      </w:pPr>
      <w:r w:rsidRPr="0023112B">
        <w:t>Section 01</w:t>
      </w:r>
      <w:r w:rsidR="007A0F28">
        <w:t> </w:t>
      </w:r>
      <w:r w:rsidRPr="0023112B">
        <w:t>78</w:t>
      </w:r>
      <w:r w:rsidR="007A0F28">
        <w:t> 00—Closeout Submittals.</w:t>
      </w:r>
    </w:p>
    <w:p w14:paraId="47244266" w14:textId="03F2836C" w:rsidR="00DF5C7A" w:rsidRDefault="00DF5C7A" w:rsidP="00301EFF">
      <w:pPr>
        <w:pStyle w:val="FANote"/>
        <w:jc w:val="left"/>
      </w:pPr>
      <w:r>
        <w:t xml:space="preserve">Specify </w:t>
      </w:r>
      <w:r w:rsidR="004F2BC0">
        <w:t xml:space="preserve">minimum SOV </w:t>
      </w:r>
      <w:r>
        <w:t xml:space="preserve">floor flatness </w:t>
      </w:r>
      <w:r w:rsidR="004F2BC0">
        <w:t xml:space="preserve">FF=25 </w:t>
      </w:r>
      <w:r>
        <w:t xml:space="preserve">and floor levelness </w:t>
      </w:r>
      <w:r w:rsidR="004F2BC0">
        <w:t xml:space="preserve">FL=20 </w:t>
      </w:r>
      <w:r>
        <w:t xml:space="preserve">in the </w:t>
      </w:r>
      <w:r w:rsidR="004F2BC0">
        <w:t xml:space="preserve">specification </w:t>
      </w:r>
      <w:r>
        <w:t>Section providing the substrate to access floor.</w:t>
      </w:r>
      <w:r w:rsidR="004F2BC0">
        <w:t xml:space="preserve"> These requirements are typical for carpeted floors in commercial buildings. Some project may require higher tolerances.</w:t>
      </w:r>
    </w:p>
    <w:p w14:paraId="551429B5" w14:textId="77777777" w:rsidR="00DF5C7A" w:rsidRDefault="00DF5C7A" w:rsidP="00301EFF">
      <w:pPr>
        <w:pStyle w:val="FALVL2"/>
      </w:pPr>
      <w:r>
        <w:t>Section 03 30 00 – Cast-in-Place Concrete.</w:t>
      </w:r>
    </w:p>
    <w:p w14:paraId="73278BCE" w14:textId="77777777" w:rsidR="00062EF5" w:rsidRDefault="00062EF5" w:rsidP="00F2317E">
      <w:pPr>
        <w:pStyle w:val="FANote"/>
      </w:pPr>
      <w:r>
        <w:t>Refer to Division 26 for integration of electrical components.</w:t>
      </w:r>
    </w:p>
    <w:p w14:paraId="0190D8C1" w14:textId="77777777" w:rsidR="00301EFF" w:rsidRPr="00966B97" w:rsidRDefault="00301EFF" w:rsidP="00301EFF">
      <w:pPr>
        <w:pStyle w:val="FALVL2"/>
      </w:pPr>
      <w:r>
        <w:t>Division 26 – For electrical requirements.</w:t>
      </w:r>
    </w:p>
    <w:p w14:paraId="2CD808FB" w14:textId="77777777" w:rsidR="00D54BFF" w:rsidRPr="00E75D52" w:rsidRDefault="00D54BFF" w:rsidP="00301EFF">
      <w:pPr>
        <w:pStyle w:val="FAArticle"/>
      </w:pPr>
      <w:r w:rsidRPr="00E75D52">
        <w:t>REFERENCE</w:t>
      </w:r>
      <w:r w:rsidR="005E32CA">
        <w:t xml:space="preserve"> STANDARD</w:t>
      </w:r>
      <w:r w:rsidRPr="00E75D52">
        <w:t>S</w:t>
      </w:r>
    </w:p>
    <w:p w14:paraId="76DD46BE" w14:textId="77777777" w:rsidR="00580C70" w:rsidRPr="00E75D52" w:rsidRDefault="00D54BFF" w:rsidP="00301EFF">
      <w:pPr>
        <w:pStyle w:val="FANote"/>
        <w:jc w:val="left"/>
      </w:pPr>
      <w:r w:rsidRPr="00E75D52">
        <w:t xml:space="preserve">The publications listed below form a part of this specification to the extent referenced. The publications are referenced in the text by the basic designation only. </w:t>
      </w:r>
    </w:p>
    <w:p w14:paraId="0C894823" w14:textId="77777777" w:rsidR="00062EF5" w:rsidRDefault="00062EF5" w:rsidP="00062EF5">
      <w:pPr>
        <w:pStyle w:val="FALVL1"/>
      </w:pPr>
      <w:r>
        <w:t>American Society of Civil Engineers (ASCE):</w:t>
      </w:r>
    </w:p>
    <w:p w14:paraId="09A11579" w14:textId="77777777" w:rsidR="00062EF5" w:rsidRDefault="00062EF5" w:rsidP="00062EF5">
      <w:pPr>
        <w:pStyle w:val="FALVL2"/>
        <w:spacing w:before="240"/>
      </w:pPr>
      <w:r>
        <w:t>7-10 – Minimum Design Loads for Buildings and Other Structures.</w:t>
      </w:r>
    </w:p>
    <w:p w14:paraId="21EFF042" w14:textId="77777777" w:rsidR="006E52B5" w:rsidRDefault="00D54BFF" w:rsidP="00301EFF">
      <w:pPr>
        <w:pStyle w:val="FALVL1"/>
      </w:pPr>
      <w:r w:rsidRPr="00E75D52">
        <w:lastRenderedPageBreak/>
        <w:t>American</w:t>
      </w:r>
      <w:r>
        <w:t xml:space="preserve"> Society for Testing and Materials (ASTM): </w:t>
      </w:r>
    </w:p>
    <w:p w14:paraId="0CE0CE33" w14:textId="77777777" w:rsidR="00580C70" w:rsidRDefault="00D54BFF" w:rsidP="00301EFF">
      <w:pPr>
        <w:pStyle w:val="FALVL2"/>
        <w:spacing w:before="240"/>
        <w:jc w:val="left"/>
      </w:pPr>
      <w:r>
        <w:t>E</w:t>
      </w:r>
      <w:r w:rsidR="00536234">
        <w:t>-</w:t>
      </w:r>
      <w:r>
        <w:t>84</w:t>
      </w:r>
      <w:r w:rsidR="00580C70">
        <w:t xml:space="preserve"> - </w:t>
      </w:r>
      <w:r>
        <w:t>Surface Burning Characteristics of Building Materials</w:t>
      </w:r>
      <w:r w:rsidR="001D47C2">
        <w:t>.</w:t>
      </w:r>
    </w:p>
    <w:p w14:paraId="2753332D" w14:textId="77777777" w:rsidR="00580C70" w:rsidRPr="003F1AAC" w:rsidRDefault="00536234" w:rsidP="00301EFF">
      <w:pPr>
        <w:pStyle w:val="FALVL2"/>
        <w:jc w:val="left"/>
      </w:pPr>
      <w:r w:rsidRPr="003F1AAC">
        <w:t>E-136</w:t>
      </w:r>
      <w:r w:rsidR="00580C70" w:rsidRPr="003F1AAC">
        <w:t xml:space="preserve"> - </w:t>
      </w:r>
      <w:r w:rsidRPr="003F1AAC">
        <w:t>Behavior of Materials in a Vertical Tube Furnace at 750</w:t>
      </w:r>
      <w:r w:rsidRPr="003F1AAC">
        <w:rPr>
          <w:vertAlign w:val="superscript"/>
        </w:rPr>
        <w:t>o</w:t>
      </w:r>
      <w:r w:rsidRPr="003F1AAC">
        <w:t xml:space="preserve"> C</w:t>
      </w:r>
    </w:p>
    <w:p w14:paraId="3DDF051D" w14:textId="77777777" w:rsidR="000E720A" w:rsidRDefault="00637725" w:rsidP="00301EFF">
      <w:pPr>
        <w:pStyle w:val="FALVL2"/>
        <w:jc w:val="left"/>
      </w:pPr>
      <w:r w:rsidRPr="00637725">
        <w:t>A653 - Standard Specification for Steel Sheet, Zinc-Coated (Galvanized) or Zinc-Iron Alloy-Coated (Galvannealed) by the Hot-Dip Process</w:t>
      </w:r>
    </w:p>
    <w:p w14:paraId="2FD3F31E" w14:textId="77777777" w:rsidR="00AD0CB1" w:rsidRPr="00AD0CB1" w:rsidRDefault="00AD0CB1" w:rsidP="00301EFF">
      <w:pPr>
        <w:pStyle w:val="FALVL2"/>
        <w:jc w:val="left"/>
      </w:pPr>
      <w:r>
        <w:t>E1155 – Standard Test Method for Determining FF Floor Flatness and FL Floor Levelness Numbers.</w:t>
      </w:r>
    </w:p>
    <w:p w14:paraId="7122879C" w14:textId="3E232929" w:rsidR="009865E3" w:rsidRPr="003F1AAC" w:rsidRDefault="00D54BFF" w:rsidP="00301EFF">
      <w:pPr>
        <w:pStyle w:val="FALVL1"/>
      </w:pPr>
      <w:r w:rsidRPr="003F1AAC">
        <w:t>Underwriters Laboratory (UL):</w:t>
      </w:r>
      <w:r w:rsidR="001D47C2">
        <w:t xml:space="preserve"> </w:t>
      </w:r>
      <w:r w:rsidR="009865E3" w:rsidRPr="003F1AAC">
        <w:t>514A</w:t>
      </w:r>
      <w:r w:rsidR="00446574" w:rsidRPr="003F1AAC">
        <w:t xml:space="preserve"> - Standard for Metallic Outlet Boxes</w:t>
      </w:r>
      <w:r w:rsidR="00D83660">
        <w:t>.</w:t>
      </w:r>
    </w:p>
    <w:p w14:paraId="54B950F9" w14:textId="604CED0A" w:rsidR="00D54BFF" w:rsidRDefault="00476595" w:rsidP="00301EFF">
      <w:pPr>
        <w:pStyle w:val="FALVL1"/>
      </w:pPr>
      <w:r>
        <w:t>International Building Code (IBC)</w:t>
      </w:r>
      <w:r w:rsidR="00D83660">
        <w:t>.</w:t>
      </w:r>
    </w:p>
    <w:p w14:paraId="64645079" w14:textId="77777777" w:rsidR="00301EFF" w:rsidRPr="002F390A" w:rsidRDefault="00301EFF" w:rsidP="00301EFF">
      <w:pPr>
        <w:pStyle w:val="FALVL1"/>
      </w:pPr>
      <w:r w:rsidRPr="002F390A">
        <w:t>International Code Council - Evaluation Services (ICC-ES)</w:t>
      </w:r>
      <w:r>
        <w:t>.</w:t>
      </w:r>
    </w:p>
    <w:p w14:paraId="777020FF" w14:textId="119F9FDF" w:rsidR="00301EFF" w:rsidRPr="002F390A" w:rsidRDefault="00301EFF" w:rsidP="00301EFF">
      <w:pPr>
        <w:pStyle w:val="FALVL2"/>
        <w:spacing w:before="240"/>
        <w:jc w:val="left"/>
      </w:pPr>
      <w:r w:rsidRPr="002F390A">
        <w:t>AC 151 - Fixed-height, Low-Profile, Raised Floor Systems</w:t>
      </w:r>
      <w:r w:rsidR="00D83660">
        <w:t>.</w:t>
      </w:r>
    </w:p>
    <w:p w14:paraId="118B9BF4" w14:textId="77777777" w:rsidR="004F2BC0" w:rsidRDefault="004F2BC0" w:rsidP="004F2BC0">
      <w:pPr>
        <w:pStyle w:val="FAArticle"/>
      </w:pPr>
      <w:r>
        <w:t>ADMINISTRATIVE REQUIREMENTS</w:t>
      </w:r>
    </w:p>
    <w:p w14:paraId="33EA930B" w14:textId="77777777" w:rsidR="004F2BC0" w:rsidRDefault="004F2BC0" w:rsidP="004F2BC0">
      <w:pPr>
        <w:pStyle w:val="FALVL1"/>
      </w:pPr>
      <w:r>
        <w:t xml:space="preserve">Preinstallation Meeting: </w:t>
      </w:r>
      <w:r w:rsidRPr="00C8498E">
        <w:t xml:space="preserve">Schedule pre-installation conference between manufacturer’s representative, installer, contractor’s representative and any applicable trade representatives to review: </w:t>
      </w:r>
    </w:p>
    <w:p w14:paraId="4917D7B3" w14:textId="77777777" w:rsidR="004F2BC0" w:rsidRDefault="004F2BC0" w:rsidP="004F2BC0">
      <w:pPr>
        <w:pStyle w:val="FALVL2"/>
        <w:spacing w:before="240"/>
        <w:jc w:val="left"/>
      </w:pPr>
      <w:r w:rsidRPr="00C8498E">
        <w:t>Floor starting location</w:t>
      </w:r>
      <w:r>
        <w:t>.</w:t>
      </w:r>
    </w:p>
    <w:p w14:paraId="32BACB8A" w14:textId="77777777" w:rsidR="004F2BC0" w:rsidRDefault="004F2BC0" w:rsidP="004F2BC0">
      <w:pPr>
        <w:pStyle w:val="FALVL2"/>
        <w:jc w:val="left"/>
      </w:pPr>
      <w:r w:rsidRPr="00C8498E">
        <w:t>Schedule</w:t>
      </w:r>
      <w:r>
        <w:t>.</w:t>
      </w:r>
    </w:p>
    <w:p w14:paraId="431F3AFC" w14:textId="77777777" w:rsidR="004F2BC0" w:rsidRDefault="004F2BC0" w:rsidP="004F2BC0">
      <w:pPr>
        <w:pStyle w:val="FALVL2"/>
        <w:jc w:val="left"/>
      </w:pPr>
      <w:r w:rsidRPr="00C8498E">
        <w:t>Availability of materials</w:t>
      </w:r>
      <w:r>
        <w:t>.</w:t>
      </w:r>
    </w:p>
    <w:p w14:paraId="2026A4D3" w14:textId="77777777" w:rsidR="004F2BC0" w:rsidRDefault="004F2BC0" w:rsidP="004F2BC0">
      <w:pPr>
        <w:pStyle w:val="FALVL2"/>
        <w:jc w:val="left"/>
      </w:pPr>
      <w:r w:rsidRPr="00C8498E">
        <w:t>Installation personnel</w:t>
      </w:r>
      <w:r>
        <w:t>.</w:t>
      </w:r>
    </w:p>
    <w:p w14:paraId="058DECE0" w14:textId="77777777" w:rsidR="004F2BC0" w:rsidRDefault="004F2BC0" w:rsidP="004F2BC0">
      <w:pPr>
        <w:pStyle w:val="FALVL2"/>
        <w:jc w:val="left"/>
      </w:pPr>
      <w:r w:rsidRPr="00C8498E">
        <w:t xml:space="preserve">Equipment and facilities needed to </w:t>
      </w:r>
      <w:r>
        <w:t>make progress and avoid delays.</w:t>
      </w:r>
    </w:p>
    <w:p w14:paraId="30C50606" w14:textId="77777777" w:rsidR="004F2BC0" w:rsidRPr="00C8498E" w:rsidRDefault="004F2BC0" w:rsidP="004F2BC0">
      <w:pPr>
        <w:pStyle w:val="FALVL2"/>
        <w:jc w:val="left"/>
      </w:pPr>
      <w:r w:rsidRPr="00C8498E">
        <w:t>Connections with mechanical and electrical systems.</w:t>
      </w:r>
    </w:p>
    <w:p w14:paraId="23AEDE2F" w14:textId="77777777" w:rsidR="005E32CA" w:rsidRPr="00446574" w:rsidRDefault="005E32CA" w:rsidP="00301EFF">
      <w:pPr>
        <w:pStyle w:val="FAArticle"/>
      </w:pPr>
      <w:r w:rsidRPr="008B461D">
        <w:t>SUBMITTALS</w:t>
      </w:r>
    </w:p>
    <w:p w14:paraId="068E7B2F" w14:textId="77777777" w:rsidR="00687844" w:rsidRDefault="005E32CA" w:rsidP="00301EFF">
      <w:pPr>
        <w:pStyle w:val="FALVL1"/>
      </w:pPr>
      <w:r>
        <w:t xml:space="preserve">Product Data: </w:t>
      </w:r>
      <w:r w:rsidR="00687844">
        <w:t>Manufacturer’s Literature and Data.</w:t>
      </w:r>
    </w:p>
    <w:p w14:paraId="23185FD7" w14:textId="77777777" w:rsidR="005E32CA" w:rsidRDefault="005E32CA" w:rsidP="00301EFF">
      <w:pPr>
        <w:pStyle w:val="FALVL1"/>
      </w:pPr>
      <w:r>
        <w:t xml:space="preserve">Shop Drawings: </w:t>
      </w:r>
    </w:p>
    <w:p w14:paraId="7921838F" w14:textId="228C51A5" w:rsidR="005E32CA" w:rsidRDefault="005E32CA" w:rsidP="00301EFF">
      <w:pPr>
        <w:pStyle w:val="FALVL2"/>
        <w:spacing w:before="240"/>
        <w:jc w:val="left"/>
      </w:pPr>
      <w:r>
        <w:t>Floor panel layout</w:t>
      </w:r>
      <w:r w:rsidR="004F2BC0">
        <w:t>[</w:t>
      </w:r>
      <w:r w:rsidR="004F2BC0" w:rsidRPr="00F9440E">
        <w:rPr>
          <w:b/>
        </w:rPr>
        <w:t>, including ramp location</w:t>
      </w:r>
      <w:r w:rsidR="004F2BC0">
        <w:rPr>
          <w:b/>
        </w:rPr>
        <w:t>s</w:t>
      </w:r>
      <w:r w:rsidR="004F2BC0">
        <w:t>]</w:t>
      </w:r>
      <w:r>
        <w:t>.</w:t>
      </w:r>
    </w:p>
    <w:p w14:paraId="15C0F798" w14:textId="77777777" w:rsidR="005E32CA" w:rsidRDefault="005E32CA" w:rsidP="00301EFF">
      <w:pPr>
        <w:pStyle w:val="FALVL2"/>
        <w:jc w:val="left"/>
      </w:pPr>
      <w:r>
        <w:t>Detail components of assembly and edge details.</w:t>
      </w:r>
    </w:p>
    <w:p w14:paraId="26E73266" w14:textId="77777777" w:rsidR="00687844" w:rsidRDefault="00687844" w:rsidP="00301EFF">
      <w:pPr>
        <w:pStyle w:val="FALVL1"/>
      </w:pPr>
      <w:r>
        <w:t>Samples: Low-profile access floor base unit, channel plate and corner plate.</w:t>
      </w:r>
    </w:p>
    <w:p w14:paraId="433C8F28" w14:textId="77777777" w:rsidR="00B7433F" w:rsidRPr="00C8498E" w:rsidRDefault="00B7433F" w:rsidP="00301EFF">
      <w:pPr>
        <w:pStyle w:val="FAArticle"/>
      </w:pPr>
      <w:r>
        <w:t>MAINTENANCE MATERIAL SUBMITTALS</w:t>
      </w:r>
    </w:p>
    <w:p w14:paraId="054CBEC9" w14:textId="77777777" w:rsidR="00B7433F" w:rsidRPr="00C8498E" w:rsidRDefault="00B7433F" w:rsidP="00301EFF">
      <w:pPr>
        <w:pStyle w:val="FALVL1"/>
      </w:pPr>
      <w:r w:rsidRPr="00C8498E">
        <w:t xml:space="preserve">Furnish </w:t>
      </w:r>
      <w:r>
        <w:t xml:space="preserve">the following </w:t>
      </w:r>
      <w:r w:rsidRPr="00C8498E">
        <w:t xml:space="preserve">extra materials </w:t>
      </w:r>
      <w:r>
        <w:t xml:space="preserve">identical to </w:t>
      </w:r>
      <w:r w:rsidRPr="00C8498E">
        <w:t>product</w:t>
      </w:r>
      <w:r>
        <w:t>s</w:t>
      </w:r>
      <w:r w:rsidRPr="00C8498E">
        <w:t xml:space="preserve"> installed</w:t>
      </w:r>
      <w:r>
        <w:t>,</w:t>
      </w:r>
      <w:r w:rsidRPr="00C8498E">
        <w:t xml:space="preserve"> packaged </w:t>
      </w:r>
      <w:r>
        <w:t xml:space="preserve">for storage </w:t>
      </w:r>
      <w:r w:rsidRPr="00C8498E">
        <w:t>with protective covering</w:t>
      </w:r>
      <w:r>
        <w:t>s,</w:t>
      </w:r>
      <w:r w:rsidRPr="00C8498E">
        <w:t xml:space="preserve"> and </w:t>
      </w:r>
      <w:r>
        <w:t>labeled describing contents:</w:t>
      </w:r>
    </w:p>
    <w:p w14:paraId="6C3FE2E8" w14:textId="77777777" w:rsidR="00B7433F" w:rsidRPr="00C8498E" w:rsidRDefault="00B7433F" w:rsidP="00301EFF">
      <w:pPr>
        <w:pStyle w:val="FALVL2"/>
        <w:spacing w:before="240"/>
        <w:jc w:val="left"/>
      </w:pPr>
      <w:r w:rsidRPr="00C8498E">
        <w:t>Base Units:  2</w:t>
      </w:r>
      <w:r w:rsidR="0077006A">
        <w:t xml:space="preserve"> percent.</w:t>
      </w:r>
    </w:p>
    <w:p w14:paraId="69F0DFD4" w14:textId="77777777" w:rsidR="00B7433F" w:rsidRPr="00C8498E" w:rsidRDefault="00B7433F" w:rsidP="00301EFF">
      <w:pPr>
        <w:pStyle w:val="FALVL2"/>
        <w:jc w:val="left"/>
      </w:pPr>
      <w:r w:rsidRPr="00C8498E">
        <w:t>Corner Plates:  2</w:t>
      </w:r>
      <w:r w:rsidR="0077006A">
        <w:t xml:space="preserve"> percent.</w:t>
      </w:r>
    </w:p>
    <w:p w14:paraId="58C7CA77" w14:textId="77777777" w:rsidR="00B7433F" w:rsidRPr="00C8498E" w:rsidRDefault="00B7433F" w:rsidP="00301EFF">
      <w:pPr>
        <w:pStyle w:val="FALVL2"/>
        <w:jc w:val="left"/>
      </w:pPr>
      <w:r w:rsidRPr="00C8498E">
        <w:t>Channel Plates:  2</w:t>
      </w:r>
      <w:r w:rsidR="0077006A">
        <w:t xml:space="preserve"> percent.</w:t>
      </w:r>
    </w:p>
    <w:p w14:paraId="03AF1A24" w14:textId="77777777" w:rsidR="005E32CA" w:rsidRDefault="005E32CA" w:rsidP="00301EFF">
      <w:pPr>
        <w:pStyle w:val="FAArticle"/>
      </w:pPr>
      <w:r>
        <w:t>QUALITY ASSURANCE</w:t>
      </w:r>
    </w:p>
    <w:p w14:paraId="6F8A818F" w14:textId="77777777" w:rsidR="002C0259" w:rsidRPr="0077006A" w:rsidRDefault="002C0259" w:rsidP="00301EFF">
      <w:pPr>
        <w:pStyle w:val="FALVL1"/>
      </w:pPr>
      <w:r w:rsidRPr="0077006A">
        <w:t xml:space="preserve">Installers: </w:t>
      </w:r>
      <w:r w:rsidR="0077006A" w:rsidRPr="0077006A">
        <w:t xml:space="preserve">An entity consisting of installers who have been trained and experienced in installation of the low-profile access floor system </w:t>
      </w:r>
      <w:r w:rsidR="00301EFF">
        <w:t xml:space="preserve">or </w:t>
      </w:r>
      <w:r w:rsidR="0077006A" w:rsidRPr="0077006A">
        <w:t>under supervision of access-flooring manufacturer’s authorized representative.</w:t>
      </w:r>
    </w:p>
    <w:p w14:paraId="2F994AC7" w14:textId="77777777" w:rsidR="008750C0" w:rsidRDefault="002C0259" w:rsidP="00301EFF">
      <w:pPr>
        <w:pStyle w:val="FALVL1"/>
      </w:pPr>
      <w:r>
        <w:t xml:space="preserve">Testing Agency: </w:t>
      </w:r>
      <w:r w:rsidR="008750C0">
        <w:t xml:space="preserve">Product tests shall be witnessed </w:t>
      </w:r>
      <w:r w:rsidR="003063C5">
        <w:t>o</w:t>
      </w:r>
      <w:r w:rsidR="00A6373B">
        <w:t xml:space="preserve">r performed </w:t>
      </w:r>
      <w:r w:rsidR="008750C0">
        <w:t xml:space="preserve">by </w:t>
      </w:r>
      <w:r w:rsidR="008C4C24">
        <w:t xml:space="preserve">an </w:t>
      </w:r>
      <w:r w:rsidR="008750C0">
        <w:t>independent ISO-17025</w:t>
      </w:r>
      <w:r w:rsidR="000D5CDD">
        <w:t xml:space="preserve"> / </w:t>
      </w:r>
      <w:r w:rsidR="00F61E69">
        <w:t>ISO-</w:t>
      </w:r>
      <w:r w:rsidR="000D5CDD">
        <w:t>17020</w:t>
      </w:r>
      <w:r w:rsidR="008750C0">
        <w:t xml:space="preserve"> engineering and testing laboratory based in the U.S. with specific accreditation in AC-</w:t>
      </w:r>
      <w:r w:rsidR="00EE4A4E">
        <w:t>151, AC-175</w:t>
      </w:r>
      <w:r>
        <w:t>,</w:t>
      </w:r>
      <w:r w:rsidR="00EE4A4E">
        <w:t xml:space="preserve"> or AC-300</w:t>
      </w:r>
      <w:r w:rsidR="008750C0">
        <w:t xml:space="preserve"> and a minimum of </w:t>
      </w:r>
      <w:r w:rsidR="00EE4A4E">
        <w:t>two</w:t>
      </w:r>
      <w:r w:rsidR="008750C0">
        <w:t xml:space="preserve"> years </w:t>
      </w:r>
      <w:r w:rsidR="00BC57B2">
        <w:t xml:space="preserve">of </w:t>
      </w:r>
      <w:r w:rsidR="008750C0">
        <w:t xml:space="preserve">experience </w:t>
      </w:r>
      <w:r w:rsidR="00EE4A4E">
        <w:t>inspecti</w:t>
      </w:r>
      <w:r w:rsidR="003063C5">
        <w:t>ng and</w:t>
      </w:r>
      <w:r w:rsidR="00EE4A4E">
        <w:t xml:space="preserve"> </w:t>
      </w:r>
      <w:r w:rsidR="008750C0">
        <w:t>testing access floor components.</w:t>
      </w:r>
    </w:p>
    <w:p w14:paraId="4440805C" w14:textId="77777777" w:rsidR="004F2BC0" w:rsidRPr="00C8498E" w:rsidRDefault="004F2BC0" w:rsidP="004F2BC0">
      <w:pPr>
        <w:pStyle w:val="FALVL1"/>
      </w:pPr>
      <w:r w:rsidRPr="00C8498E">
        <w:t xml:space="preserve">Wiring/cabling installed under the floor must conform to the applicable sections of the </w:t>
      </w:r>
      <w:r>
        <w:t>National Electrical Code</w:t>
      </w:r>
      <w:r w:rsidRPr="00C8498E">
        <w:t xml:space="preserve"> in effect.</w:t>
      </w:r>
      <w:r>
        <w:t xml:space="preserve"> </w:t>
      </w:r>
      <w:r w:rsidRPr="00C8498E">
        <w:t>The low-profile access floor is not part of the grounding system</w:t>
      </w:r>
      <w:r>
        <w:t xml:space="preserve"> and </w:t>
      </w:r>
      <w:r w:rsidRPr="00C8498E">
        <w:t xml:space="preserve">not intended to enclose splices or other types of wiring that are required to be enclosed in raceway as defined in the </w:t>
      </w:r>
      <w:r>
        <w:t>National Electrical Code</w:t>
      </w:r>
      <w:r w:rsidRPr="00C8498E">
        <w:t>, Art</w:t>
      </w:r>
      <w:r>
        <w:t>icle</w:t>
      </w:r>
      <w:r w:rsidRPr="00C8498E">
        <w:t xml:space="preserve"> 100. </w:t>
      </w:r>
    </w:p>
    <w:p w14:paraId="26D689A3" w14:textId="25788362" w:rsidR="005E32CA" w:rsidRPr="00D5166E" w:rsidRDefault="005E32CA" w:rsidP="00301EFF">
      <w:pPr>
        <w:pStyle w:val="FALVL1"/>
      </w:pPr>
      <w:r w:rsidRPr="00D5166E">
        <w:t xml:space="preserve">Mockups: </w:t>
      </w:r>
      <w:r w:rsidR="00251CCC" w:rsidRPr="00D5166E">
        <w:t xml:space="preserve"> Build mockup to demonstrate </w:t>
      </w:r>
      <w:r w:rsidR="00D5166E" w:rsidRPr="00D5166E">
        <w:t xml:space="preserve">quality standards of materials and ease of accessibility. Use mockup to familiarize trades with </w:t>
      </w:r>
      <w:r w:rsidR="00DE6134">
        <w:t xml:space="preserve">adaptive </w:t>
      </w:r>
      <w:r w:rsidR="00D5166E" w:rsidRPr="00D5166E">
        <w:t>cabling installation procedures.</w:t>
      </w:r>
    </w:p>
    <w:p w14:paraId="0F6B07C9" w14:textId="77777777" w:rsidR="00251CCC" w:rsidRDefault="00251CCC" w:rsidP="00301EFF">
      <w:pPr>
        <w:pStyle w:val="FALVL2"/>
        <w:spacing w:before="240"/>
        <w:jc w:val="left"/>
      </w:pPr>
      <w:r>
        <w:t xml:space="preserve">Build mockup </w:t>
      </w:r>
      <w:r w:rsidR="00D5166E">
        <w:t xml:space="preserve">where </w:t>
      </w:r>
      <w:r>
        <w:t xml:space="preserve">shown on Drawings. Size to be </w:t>
      </w:r>
      <w:r w:rsidR="00D5166E">
        <w:t xml:space="preserve">a nominal area of 3- by 3-feet consisting of </w:t>
      </w:r>
      <w:r>
        <w:t>two base units in length by two base units in width</w:t>
      </w:r>
      <w:r w:rsidR="00D5166E">
        <w:t xml:space="preserve"> with connecting channel and corner plates</w:t>
      </w:r>
      <w:r>
        <w:t>.</w:t>
      </w:r>
    </w:p>
    <w:p w14:paraId="18166E22" w14:textId="77777777" w:rsidR="00EF5191" w:rsidRDefault="00EF5191" w:rsidP="00301EFF">
      <w:pPr>
        <w:pStyle w:val="FAArticle"/>
      </w:pPr>
      <w:r w:rsidRPr="00EF5191">
        <w:t>COUNTRY OF ORIGIN &amp; PRODUCT MARKING</w:t>
      </w:r>
    </w:p>
    <w:p w14:paraId="2F8BC619" w14:textId="77777777" w:rsidR="00DA1C56" w:rsidRDefault="005E32CA" w:rsidP="00301EFF">
      <w:pPr>
        <w:pStyle w:val="FALVL1"/>
      </w:pPr>
      <w:r>
        <w:t xml:space="preserve">Provide </w:t>
      </w:r>
      <w:r w:rsidR="008750C0">
        <w:t xml:space="preserve">materials </w:t>
      </w:r>
      <w:r>
        <w:t xml:space="preserve">in compliance with </w:t>
      </w:r>
      <w:r w:rsidR="008750C0">
        <w:t xml:space="preserve">provisions outlined in </w:t>
      </w:r>
      <w:r w:rsidR="00A6373B">
        <w:t xml:space="preserve">Federal Acquisition Regulation </w:t>
      </w:r>
      <w:r w:rsidR="008750C0">
        <w:t xml:space="preserve">Subpart 25.2 </w:t>
      </w:r>
      <w:r w:rsidR="00A6373B">
        <w:t>“</w:t>
      </w:r>
      <w:r w:rsidR="008750C0">
        <w:t>Buy</w:t>
      </w:r>
      <w:r w:rsidR="00EE4A4E">
        <w:t xml:space="preserve"> </w:t>
      </w:r>
      <w:r w:rsidR="008750C0">
        <w:t>American Act</w:t>
      </w:r>
      <w:r w:rsidR="00A6373B">
        <w:t>” -</w:t>
      </w:r>
      <w:r w:rsidR="008750C0">
        <w:t xml:space="preserve"> Construction Materials.</w:t>
      </w:r>
    </w:p>
    <w:p w14:paraId="203B8C51" w14:textId="77777777" w:rsidR="00EF5191" w:rsidRDefault="00EF5191" w:rsidP="00301EFF">
      <w:pPr>
        <w:pStyle w:val="FALVL1"/>
      </w:pPr>
      <w:r w:rsidRPr="007752B4">
        <w:t>Low-profile access floor base units</w:t>
      </w:r>
      <w:r w:rsidR="007752B4" w:rsidRPr="007752B4">
        <w:t xml:space="preserve"> shall be marked with </w:t>
      </w:r>
      <w:r w:rsidR="00251CCC">
        <w:t>country-of-origin.</w:t>
      </w:r>
    </w:p>
    <w:p w14:paraId="2782D419" w14:textId="77777777" w:rsidR="005E32CA" w:rsidRDefault="005E32CA" w:rsidP="00301EFF">
      <w:pPr>
        <w:pStyle w:val="FAArticle"/>
      </w:pPr>
      <w:r>
        <w:t>DELIVERY, STORAGE, AND HANDLING</w:t>
      </w:r>
    </w:p>
    <w:p w14:paraId="610F804C" w14:textId="77777777" w:rsidR="005E32CA" w:rsidRDefault="005E32CA" w:rsidP="00301EFF">
      <w:pPr>
        <w:pStyle w:val="FALVL1"/>
      </w:pPr>
      <w:r>
        <w:t>Receive and store floor components in enclosures maintained at ambient temperature between 35- to 95-degrees Fahrenheit and relative humidity level between 20- and 80-percent.</w:t>
      </w:r>
    </w:p>
    <w:p w14:paraId="2AB9CCCF" w14:textId="77777777" w:rsidR="005E32CA" w:rsidRDefault="005E32CA" w:rsidP="00301EFF">
      <w:pPr>
        <w:pStyle w:val="FALVL1"/>
      </w:pPr>
      <w:r>
        <w:t xml:space="preserve">Store floor components at least 24 hours before installation begins at ambient temperature between 50- to 90- degrees Fahrenheit. </w:t>
      </w:r>
    </w:p>
    <w:p w14:paraId="34F2FBF0" w14:textId="77777777" w:rsidR="005E32CA" w:rsidRDefault="005E32CA" w:rsidP="00301EFF">
      <w:pPr>
        <w:pStyle w:val="FALVL1"/>
      </w:pPr>
      <w:r>
        <w:t>Installation areas: Enclose and maintain ambient temperature between 50- to 90-degrees Fahrenheit and at relative humidity level between 20- to 80-percent throughout construction to substantial completion.</w:t>
      </w:r>
    </w:p>
    <w:p w14:paraId="68B7FEC0" w14:textId="77777777" w:rsidR="004020F5" w:rsidRPr="0040344C" w:rsidRDefault="004020F5" w:rsidP="00301EFF">
      <w:pPr>
        <w:pStyle w:val="FAPart"/>
        <w:jc w:val="left"/>
      </w:pPr>
      <w:r w:rsidRPr="0040344C">
        <w:t>PRODUCTS</w:t>
      </w:r>
    </w:p>
    <w:p w14:paraId="75B50069" w14:textId="77777777" w:rsidR="008B461D" w:rsidRPr="00446574" w:rsidRDefault="008B461D" w:rsidP="00301EFF">
      <w:pPr>
        <w:pStyle w:val="FAArticle"/>
      </w:pPr>
      <w:r>
        <w:t>MANUFACTURER</w:t>
      </w:r>
    </w:p>
    <w:p w14:paraId="3BDDB53B" w14:textId="77777777" w:rsidR="00E42C80" w:rsidRDefault="00E42C80" w:rsidP="00301EFF">
      <w:pPr>
        <w:pStyle w:val="FALVL1"/>
      </w:pPr>
      <w:r>
        <w:t xml:space="preserve">Manufacturers: Subject to compliance with requirements, provide products by the manufacturer(s) specified. </w:t>
      </w:r>
    </w:p>
    <w:p w14:paraId="437E604A" w14:textId="1B54FA14" w:rsidR="008C2CE2" w:rsidRDefault="00C8498E" w:rsidP="00301EFF">
      <w:pPr>
        <w:pStyle w:val="FALVL2"/>
        <w:spacing w:before="240"/>
        <w:jc w:val="left"/>
      </w:pPr>
      <w:r w:rsidRPr="007752B4">
        <w:t>Free</w:t>
      </w:r>
      <w:r w:rsidR="00F87491" w:rsidRPr="007752B4">
        <w:t>Axez</w:t>
      </w:r>
      <w:r w:rsidR="00E63EE7">
        <w:t xml:space="preserve"> Manufacturing</w:t>
      </w:r>
      <w:r w:rsidR="00F87491" w:rsidRPr="007752B4">
        <w:t xml:space="preserve"> </w:t>
      </w:r>
      <w:r w:rsidRPr="007752B4">
        <w:t>LLC</w:t>
      </w:r>
      <w:r w:rsidR="00E42C80">
        <w:t xml:space="preserve">; </w:t>
      </w:r>
      <w:r w:rsidR="00DE6134">
        <w:t>1805</w:t>
      </w:r>
      <w:r w:rsidR="00DE6134" w:rsidRPr="007752B4">
        <w:t xml:space="preserve"> </w:t>
      </w:r>
      <w:r w:rsidRPr="007752B4">
        <w:t>Underwood B</w:t>
      </w:r>
      <w:r w:rsidR="00E42C80">
        <w:t xml:space="preserve">oulevard, </w:t>
      </w:r>
      <w:r w:rsidR="007A14D9" w:rsidRPr="007752B4">
        <w:t>Delran</w:t>
      </w:r>
      <w:r w:rsidR="00F87491" w:rsidRPr="007752B4">
        <w:t>, NJ 080</w:t>
      </w:r>
      <w:r w:rsidR="007A14D9" w:rsidRPr="007752B4">
        <w:t>75</w:t>
      </w:r>
      <w:r w:rsidR="00E42C80">
        <w:t xml:space="preserve">; Phone </w:t>
      </w:r>
      <w:r w:rsidR="00F87491">
        <w:t>(</w:t>
      </w:r>
      <w:r w:rsidR="007A14D9">
        <w:t>8</w:t>
      </w:r>
      <w:r w:rsidR="007752B4">
        <w:t>56</w:t>
      </w:r>
      <w:r w:rsidR="00F87491">
        <w:t>) 7</w:t>
      </w:r>
      <w:r w:rsidR="007752B4">
        <w:t>64</w:t>
      </w:r>
      <w:r w:rsidR="00F87491">
        <w:t>-</w:t>
      </w:r>
      <w:r w:rsidR="007752B4">
        <w:t>0400</w:t>
      </w:r>
      <w:r w:rsidR="00E42C80">
        <w:t xml:space="preserve">, Fax </w:t>
      </w:r>
      <w:r w:rsidR="00F87491">
        <w:t>(</w:t>
      </w:r>
      <w:r w:rsidR="009141E2">
        <w:t>856</w:t>
      </w:r>
      <w:r w:rsidR="00F87491">
        <w:t>) 7</w:t>
      </w:r>
      <w:r w:rsidR="009141E2">
        <w:t>64</w:t>
      </w:r>
      <w:r w:rsidR="00F87491">
        <w:t>-</w:t>
      </w:r>
      <w:r w:rsidR="009141E2">
        <w:t>07</w:t>
      </w:r>
      <w:r w:rsidR="00F87491">
        <w:t>00 fax</w:t>
      </w:r>
      <w:r w:rsidR="00E42C80">
        <w:t>.</w:t>
      </w:r>
    </w:p>
    <w:p w14:paraId="4BFAE95B" w14:textId="75A66A81" w:rsidR="004F2BC0" w:rsidRDefault="004F2BC0" w:rsidP="00F9440E">
      <w:pPr>
        <w:pStyle w:val="FALVL2"/>
        <w:outlineLvl w:val="9"/>
      </w:pPr>
      <w:r>
        <w:t>No substitutions.</w:t>
      </w:r>
    </w:p>
    <w:p w14:paraId="6240D823" w14:textId="201B222D" w:rsidR="00D93E76" w:rsidRDefault="008B461D" w:rsidP="00301EFF">
      <w:pPr>
        <w:pStyle w:val="FAArticle"/>
      </w:pPr>
      <w:r>
        <w:t>COMPONENTS</w:t>
      </w:r>
      <w:r w:rsidR="00A958A9">
        <w:t xml:space="preserve"> </w:t>
      </w:r>
    </w:p>
    <w:p w14:paraId="6CB0AE13" w14:textId="02EE0F7F" w:rsidR="00A54230" w:rsidRPr="00533B4A" w:rsidRDefault="00E42C80" w:rsidP="00301EFF">
      <w:pPr>
        <w:pStyle w:val="FALVL1"/>
      </w:pPr>
      <w:r>
        <w:t xml:space="preserve">System Designation: </w:t>
      </w:r>
      <w:r w:rsidR="00D83660">
        <w:t>Gridd</w:t>
      </w:r>
      <w:r w:rsidR="00A958A9" w:rsidRPr="00533B4A">
        <w:t>70</w:t>
      </w:r>
      <w:r w:rsidR="00DE6134">
        <w:t xml:space="preserve"> Reinforced</w:t>
      </w:r>
      <w:r w:rsidR="00A958A9" w:rsidRPr="00533B4A">
        <w:t xml:space="preserve"> </w:t>
      </w:r>
      <w:r w:rsidR="00DE6134">
        <w:t xml:space="preserve">- </w:t>
      </w:r>
      <w:r w:rsidR="00A958A9" w:rsidRPr="00533B4A">
        <w:t>2.75</w:t>
      </w:r>
      <w:r>
        <w:t>-inches</w:t>
      </w:r>
      <w:r w:rsidR="00DE6134">
        <w:t xml:space="preserve"> (70mm</w:t>
      </w:r>
      <w:r w:rsidR="00A958A9" w:rsidRPr="00533B4A">
        <w:t>)</w:t>
      </w:r>
      <w:r w:rsidR="00DE6134">
        <w:t xml:space="preserve"> fixed height.</w:t>
      </w:r>
    </w:p>
    <w:p w14:paraId="5112F64D" w14:textId="531D2D2E" w:rsidR="009141E2" w:rsidRPr="00C8498E" w:rsidRDefault="00D83660" w:rsidP="00301EFF">
      <w:pPr>
        <w:pStyle w:val="FALVL2"/>
        <w:spacing w:before="240"/>
        <w:jc w:val="left"/>
      </w:pPr>
      <w:r>
        <w:t>Gridd</w:t>
      </w:r>
      <w:r w:rsidR="00DE6134" w:rsidRPr="00C8498E">
        <w:t xml:space="preserve">70 </w:t>
      </w:r>
      <w:r w:rsidR="009141E2" w:rsidRPr="00C8498E">
        <w:t xml:space="preserve">Reinforced </w:t>
      </w:r>
      <w:r w:rsidR="00DE6134">
        <w:t xml:space="preserve">– Standard </w:t>
      </w:r>
      <w:r w:rsidR="009141E2" w:rsidRPr="00C8498E">
        <w:t>Components</w:t>
      </w:r>
      <w:r w:rsidR="00DE6134">
        <w:t>:  Provide adaptive cabling distribution flooring assembly with reinforcing legs consisting of base units, corner plates, channel plates, and undersheet.</w:t>
      </w:r>
    </w:p>
    <w:p w14:paraId="10EB3A3C" w14:textId="6E5CB714" w:rsidR="00F30D5F" w:rsidRDefault="00F30D5F" w:rsidP="00F9440E">
      <w:pPr>
        <w:pStyle w:val="FALVL3"/>
        <w:spacing w:before="240"/>
        <w:jc w:val="left"/>
        <w:outlineLvl w:val="9"/>
      </w:pPr>
      <w:r>
        <w:t>Module Size:  One Base Unit, 2 Channel Plates and 1 Corner Plate consist of the assembly’s modular size of 19.625- by 19.625-inches (500 by 500mm).</w:t>
      </w:r>
    </w:p>
    <w:p w14:paraId="75E87B84" w14:textId="7FEBD8AF" w:rsidR="004F2BC0" w:rsidRDefault="004F2BC0" w:rsidP="00F30D5F">
      <w:pPr>
        <w:pStyle w:val="FALVL3"/>
        <w:jc w:val="left"/>
        <w:outlineLvl w:val="9"/>
      </w:pPr>
      <w:r>
        <w:t>All steel construction.</w:t>
      </w:r>
    </w:p>
    <w:p w14:paraId="6E3A42F7" w14:textId="608E690C" w:rsidR="00F87491" w:rsidRPr="00C8498E" w:rsidRDefault="00D83660" w:rsidP="00301EFF">
      <w:pPr>
        <w:pStyle w:val="FALVL2"/>
        <w:spacing w:before="240"/>
        <w:jc w:val="left"/>
      </w:pPr>
      <w:r>
        <w:t>Gridd</w:t>
      </w:r>
      <w:r w:rsidR="000478D7" w:rsidRPr="00C8498E">
        <w:t xml:space="preserve">70 </w:t>
      </w:r>
      <w:r w:rsidR="00F87491" w:rsidRPr="00C8498E">
        <w:t>Border Components</w:t>
      </w:r>
      <w:r w:rsidR="00F30D5F">
        <w:t>:  Provide border components to infill all gaps between the standard components and edges of field penetrations and boundary walls.</w:t>
      </w:r>
    </w:p>
    <w:p w14:paraId="6A993E7F" w14:textId="77777777" w:rsidR="004F2BC0" w:rsidRDefault="004F2BC0" w:rsidP="00F9440E">
      <w:pPr>
        <w:pStyle w:val="FANote"/>
      </w:pPr>
      <w:r>
        <w:t>Refer to Gridd Product Catalog for further information regarding selection of required components.  Remove the components that are not required from the Article below.</w:t>
      </w:r>
    </w:p>
    <w:p w14:paraId="6CA7595A" w14:textId="2E1BA131" w:rsidR="00F87491" w:rsidRPr="00C8498E" w:rsidRDefault="00D83660" w:rsidP="00301EFF">
      <w:pPr>
        <w:pStyle w:val="FALVL2"/>
        <w:spacing w:before="240"/>
        <w:jc w:val="left"/>
      </w:pPr>
      <w:r>
        <w:t>Gridd</w:t>
      </w:r>
      <w:r w:rsidR="000478D7" w:rsidRPr="00C8498E">
        <w:t xml:space="preserve">70 </w:t>
      </w:r>
      <w:r w:rsidR="00F87491" w:rsidRPr="00C8498E">
        <w:t xml:space="preserve">Optional Components </w:t>
      </w:r>
    </w:p>
    <w:p w14:paraId="70F50FEC" w14:textId="77777777" w:rsidR="00F30D5F" w:rsidRPr="00413526" w:rsidRDefault="00F30D5F" w:rsidP="00F30D5F">
      <w:pPr>
        <w:pStyle w:val="FALVL3"/>
        <w:spacing w:before="240"/>
      </w:pPr>
      <w:r>
        <w:t xml:space="preserve">Ramps: </w:t>
      </w:r>
      <w:r w:rsidRPr="002E3089">
        <w:t>Manufacturer’s standard ramp construction of slope indicated</w:t>
      </w:r>
      <w:r>
        <w:t>.  Provide internal and external angle slopes as indicated on drawings.</w:t>
      </w:r>
    </w:p>
    <w:p w14:paraId="57A1373B" w14:textId="77777777" w:rsidR="00062EF5" w:rsidRDefault="00062EF5" w:rsidP="00F2317E">
      <w:pPr>
        <w:pStyle w:val="FANote"/>
      </w:pPr>
      <w:r>
        <w:t>Retain only the paragraphs below for slope(s) required.</w:t>
      </w:r>
    </w:p>
    <w:p w14:paraId="0470C7F3" w14:textId="77777777" w:rsidR="00F30D5F" w:rsidRDefault="00F30D5F" w:rsidP="00F30D5F">
      <w:pPr>
        <w:pStyle w:val="FALVL4"/>
        <w:spacing w:before="240"/>
        <w:ind w:left="2610"/>
      </w:pPr>
      <w:r w:rsidRPr="00C8498E">
        <w:t>Slope 1:12</w:t>
      </w:r>
      <w:r>
        <w:t>, 33-inches in length.</w:t>
      </w:r>
    </w:p>
    <w:p w14:paraId="75B36873" w14:textId="77777777" w:rsidR="00F30D5F" w:rsidRDefault="00F30D5F" w:rsidP="00F30D5F">
      <w:pPr>
        <w:pStyle w:val="FALVL4"/>
        <w:ind w:left="2610"/>
      </w:pPr>
      <w:r>
        <w:t>Slope 1:20, 55-inches in length.</w:t>
      </w:r>
    </w:p>
    <w:p w14:paraId="7EBB064D" w14:textId="577C3E16" w:rsidR="00F30D5F" w:rsidRDefault="00F30D5F" w:rsidP="00F30D5F">
      <w:pPr>
        <w:pStyle w:val="FANote"/>
      </w:pPr>
      <w:r>
        <w:t>FreeAxez can provide custom ramp slopes and angles.</w:t>
      </w:r>
    </w:p>
    <w:p w14:paraId="67EDA1FE" w14:textId="77777777" w:rsidR="00F30D5F" w:rsidRDefault="00F30D5F" w:rsidP="00F30D5F">
      <w:pPr>
        <w:pStyle w:val="FALVL4"/>
        <w:ind w:left="2610"/>
      </w:pPr>
      <w:r>
        <w:t>Slope Custom [</w:t>
      </w:r>
      <w:r w:rsidRPr="00C11CCF">
        <w:rPr>
          <w:b/>
        </w:rPr>
        <w:t>1:30, 8</w:t>
      </w:r>
      <w:r>
        <w:rPr>
          <w:b/>
        </w:rPr>
        <w:t>3</w:t>
      </w:r>
      <w:r w:rsidRPr="00C11CCF">
        <w:rPr>
          <w:b/>
        </w:rPr>
        <w:t>-inches in length</w:t>
      </w:r>
      <w:r>
        <w:t>] [</w:t>
      </w:r>
      <w:r w:rsidRPr="00C11CCF">
        <w:rPr>
          <w:b/>
        </w:rPr>
        <w:t xml:space="preserve">1:40, </w:t>
      </w:r>
      <w:r>
        <w:rPr>
          <w:b/>
        </w:rPr>
        <w:t>110</w:t>
      </w:r>
      <w:r w:rsidRPr="00C11CCF">
        <w:rPr>
          <w:b/>
        </w:rPr>
        <w:t>-inches in length</w:t>
      </w:r>
      <w:r>
        <w:t>] [</w:t>
      </w:r>
      <w:r w:rsidRPr="00C11CCF">
        <w:rPr>
          <w:b/>
        </w:rPr>
        <w:t xml:space="preserve">1:50, </w:t>
      </w:r>
      <w:r>
        <w:rPr>
          <w:b/>
        </w:rPr>
        <w:t>138</w:t>
      </w:r>
      <w:r w:rsidRPr="00C11CCF">
        <w:rPr>
          <w:b/>
        </w:rPr>
        <w:t>-inches in length</w:t>
      </w:r>
      <w:r>
        <w:t>] [</w:t>
      </w:r>
      <w:r w:rsidRPr="00C11CCF">
        <w:rPr>
          <w:b/>
        </w:rPr>
        <w:t>1:</w:t>
      </w:r>
      <w:r w:rsidRPr="00B83A16">
        <w:t>&lt;</w:t>
      </w:r>
      <w:r w:rsidRPr="00C11CCF">
        <w:rPr>
          <w:b/>
        </w:rPr>
        <w:t>Insert number greater than 12</w:t>
      </w:r>
      <w:r w:rsidRPr="00B83A16">
        <w:t>&gt;, &lt;</w:t>
      </w:r>
      <w:r w:rsidRPr="00C11CCF">
        <w:rPr>
          <w:b/>
        </w:rPr>
        <w:t>Insert&gt;-inches in length</w:t>
      </w:r>
      <w:r>
        <w:t>].</w:t>
      </w:r>
    </w:p>
    <w:p w14:paraId="226C8E61" w14:textId="77777777" w:rsidR="00F30D5F" w:rsidRPr="00413526" w:rsidRDefault="00F30D5F" w:rsidP="00F30D5F">
      <w:pPr>
        <w:pStyle w:val="FALVL3"/>
        <w:spacing w:before="240"/>
      </w:pPr>
      <w:r>
        <w:t>Fascia Closures: Where edge of ramps or underfloor cavities do not abut other fixed construction provide [</w:t>
      </w:r>
      <w:r w:rsidRPr="00C11CCF">
        <w:rPr>
          <w:b/>
        </w:rPr>
        <w:t>No. 4 finished stainless steel</w:t>
      </w:r>
      <w:r>
        <w:t>] [</w:t>
      </w:r>
      <w:r w:rsidRPr="00C11CCF">
        <w:rPr>
          <w:b/>
        </w:rPr>
        <w:t xml:space="preserve">steel primed for </w:t>
      </w:r>
      <w:r>
        <w:rPr>
          <w:b/>
        </w:rPr>
        <w:t xml:space="preserve">field </w:t>
      </w:r>
      <w:r w:rsidRPr="00C11CCF">
        <w:rPr>
          <w:b/>
        </w:rPr>
        <w:t>paint</w:t>
      </w:r>
      <w:r>
        <w:rPr>
          <w:b/>
        </w:rPr>
        <w:t>ing</w:t>
      </w:r>
      <w:r>
        <w:t>] channel frames with factory-formed corners and end caps.</w:t>
      </w:r>
    </w:p>
    <w:p w14:paraId="56465834" w14:textId="77777777" w:rsidR="004F2BC0" w:rsidRDefault="004F2BC0" w:rsidP="004F2BC0">
      <w:pPr>
        <w:pStyle w:val="FALVL3"/>
        <w:spacing w:before="240"/>
      </w:pPr>
      <w:r>
        <w:t>Floor Boxes:  Coordinate electrical requirements of Division 26.</w:t>
      </w:r>
    </w:p>
    <w:p w14:paraId="63B2A8DE" w14:textId="77777777" w:rsidR="004F2BC0" w:rsidRDefault="004F2BC0" w:rsidP="004F2BC0">
      <w:pPr>
        <w:pStyle w:val="FALVL3"/>
        <w:numPr>
          <w:ilvl w:val="7"/>
          <w:numId w:val="7"/>
        </w:numPr>
        <w:spacing w:before="240"/>
      </w:pPr>
      <w:r>
        <w:t>Power, Voice, Data:  Provide manufacturer’s floor box with standard device plates to accommodate the following</w:t>
      </w:r>
    </w:p>
    <w:p w14:paraId="58052EA7" w14:textId="77777777" w:rsidR="004F2BC0" w:rsidRDefault="004F2BC0" w:rsidP="004F2BC0">
      <w:pPr>
        <w:pStyle w:val="FALVL3"/>
        <w:numPr>
          <w:ilvl w:val="8"/>
          <w:numId w:val="7"/>
        </w:numPr>
        <w:tabs>
          <w:tab w:val="left" w:pos="2592"/>
        </w:tabs>
        <w:spacing w:before="240"/>
      </w:pPr>
      <w:r>
        <w:t>Size: 9- by [</w:t>
      </w:r>
      <w:r w:rsidRPr="008425C8">
        <w:rPr>
          <w:b/>
        </w:rPr>
        <w:t>9-inches</w:t>
      </w:r>
      <w:r>
        <w:t>] [</w:t>
      </w:r>
      <w:r w:rsidRPr="008425C8">
        <w:rPr>
          <w:b/>
        </w:rPr>
        <w:t>13-inches</w:t>
      </w:r>
      <w:r>
        <w:t>], by 1.6-inches deep.</w:t>
      </w:r>
    </w:p>
    <w:p w14:paraId="59DBACFC" w14:textId="77777777" w:rsidR="004F2BC0" w:rsidRDefault="004F2BC0" w:rsidP="004F2BC0">
      <w:pPr>
        <w:pStyle w:val="FALVL3"/>
        <w:numPr>
          <w:ilvl w:val="8"/>
          <w:numId w:val="7"/>
        </w:numPr>
        <w:tabs>
          <w:tab w:val="left" w:pos="2592"/>
        </w:tabs>
        <w:outlineLvl w:val="9"/>
      </w:pPr>
      <w:r>
        <w:t>Number of Power Receptacles: [</w:t>
      </w:r>
      <w:r w:rsidRPr="008425C8">
        <w:rPr>
          <w:b/>
        </w:rPr>
        <w:t>4</w:t>
      </w:r>
      <w:r>
        <w:t>] [</w:t>
      </w:r>
      <w:r w:rsidRPr="008425C8">
        <w:rPr>
          <w:b/>
        </w:rPr>
        <w:t>6</w:t>
      </w:r>
      <w:r>
        <w:t>] [</w:t>
      </w:r>
      <w:r w:rsidRPr="008425C8">
        <w:rPr>
          <w:b/>
        </w:rPr>
        <w:t>8</w:t>
      </w:r>
      <w:r>
        <w:t>].</w:t>
      </w:r>
    </w:p>
    <w:p w14:paraId="5B882419" w14:textId="77777777" w:rsidR="004F2BC0" w:rsidRDefault="004F2BC0" w:rsidP="004F2BC0">
      <w:pPr>
        <w:pStyle w:val="FALVL3"/>
        <w:numPr>
          <w:ilvl w:val="8"/>
          <w:numId w:val="7"/>
        </w:numPr>
        <w:tabs>
          <w:tab w:val="left" w:pos="2592"/>
        </w:tabs>
        <w:outlineLvl w:val="9"/>
      </w:pPr>
      <w:r>
        <w:t>Number of Low Voltage jacks: To be determined.</w:t>
      </w:r>
    </w:p>
    <w:p w14:paraId="58823EBE" w14:textId="77777777" w:rsidR="00062EF5" w:rsidRDefault="00062EF5" w:rsidP="00F2317E">
      <w:pPr>
        <w:pStyle w:val="FANote"/>
        <w:rPr>
          <w:highlight w:val="yellow"/>
        </w:rPr>
      </w:pPr>
      <w:r>
        <w:t>Contact FreeAxez for more optional components available to accommodate cabling transitions in, out, and throughout the adaptive cabling distribution system.</w:t>
      </w:r>
    </w:p>
    <w:p w14:paraId="6A203A90" w14:textId="77777777" w:rsidR="004F2BC0" w:rsidRDefault="004F2BC0" w:rsidP="004F2BC0">
      <w:pPr>
        <w:pStyle w:val="FANote"/>
      </w:pPr>
      <w:r>
        <w:t>Delete the following Article if not required.  “MODULAR POWER” is the “Gridd Power” product and only available with the Gridd70 (2.75-inch) adaptive cabling distribution system.</w:t>
      </w:r>
    </w:p>
    <w:p w14:paraId="7173A8E9" w14:textId="77777777" w:rsidR="004F2BC0" w:rsidRDefault="004F2BC0" w:rsidP="004F2BC0">
      <w:pPr>
        <w:pStyle w:val="FAArticle"/>
      </w:pPr>
      <w:r>
        <w:t>MODULAR POWER</w:t>
      </w:r>
    </w:p>
    <w:p w14:paraId="7D23E37C" w14:textId="77777777" w:rsidR="004F2BC0" w:rsidRPr="00F9440E" w:rsidRDefault="004F2BC0" w:rsidP="004F2BC0">
      <w:pPr>
        <w:pStyle w:val="PR1"/>
        <w:numPr>
          <w:ilvl w:val="4"/>
          <w:numId w:val="7"/>
        </w:numPr>
        <w:rPr>
          <w:rFonts w:asciiTheme="minorHAnsi" w:hAnsiTheme="minorHAnsi" w:cstheme="minorHAnsi"/>
        </w:rPr>
      </w:pPr>
      <w:r w:rsidRPr="00F9440E">
        <w:rPr>
          <w:rFonts w:asciiTheme="minorHAnsi" w:hAnsiTheme="minorHAnsi" w:cstheme="minorHAnsi"/>
        </w:rPr>
        <w:t>Power Components: Power feed modules, tracks, floor boxes, and whips in accordance with approved power plan. Provide MC cable from electrical panel to feed modules in accordance with approved power plan.</w:t>
      </w:r>
    </w:p>
    <w:p w14:paraId="1FC891BB" w14:textId="6E684B9A" w:rsidR="00030D89" w:rsidRDefault="00030D89" w:rsidP="00301EFF">
      <w:pPr>
        <w:pStyle w:val="FAArticle"/>
      </w:pPr>
      <w:r w:rsidRPr="00EF5191">
        <w:t xml:space="preserve">PERFORMANCE </w:t>
      </w:r>
      <w:r w:rsidR="002C0259">
        <w:t>CRITERIA</w:t>
      </w:r>
    </w:p>
    <w:p w14:paraId="6C8B717F" w14:textId="77777777" w:rsidR="00030D89" w:rsidRDefault="00030D89" w:rsidP="00301EFF">
      <w:pPr>
        <w:pStyle w:val="FALVL1"/>
      </w:pPr>
      <w:r w:rsidRPr="008750C0">
        <w:t>Provide access flooring systems capable of withstanding</w:t>
      </w:r>
      <w:r>
        <w:t xml:space="preserve"> uniform and concentrated loads as set forth in Table 1607.1 of the IBC or local code requirements, whichever is the more stringent</w:t>
      </w:r>
      <w:r w:rsidRPr="008750C0">
        <w:t>, as determined by testing manufacturer's products</w:t>
      </w:r>
      <w:r>
        <w:t>.</w:t>
      </w:r>
    </w:p>
    <w:p w14:paraId="3C8E08AD" w14:textId="77777777" w:rsidR="00030D89" w:rsidRPr="00533B4A" w:rsidRDefault="00030D89" w:rsidP="00301EFF">
      <w:pPr>
        <w:pStyle w:val="FALVL1"/>
      </w:pPr>
      <w:r w:rsidRPr="0010656E">
        <w:t>Standard Base Units / Channel Plates / Corner Plates</w:t>
      </w:r>
    </w:p>
    <w:p w14:paraId="2FEFB249" w14:textId="77777777" w:rsidR="00030D89" w:rsidRDefault="00030D89" w:rsidP="00301EFF">
      <w:pPr>
        <w:pStyle w:val="FALVL2"/>
        <w:spacing w:before="240"/>
        <w:jc w:val="left"/>
      </w:pPr>
      <w:r>
        <w:t>Concentrated Live Load Performance Over an Area of 6.25 square feet (2</w:t>
      </w:r>
      <w:r w:rsidR="0017322E">
        <w:t>.5- by 2.5-feet)</w:t>
      </w:r>
      <w:r>
        <w:t xml:space="preserve">: Minimum concentrated live-load capacity of low-profile access floor system, in pounds (lbs), when applied uniformly over this area and located so as to produce the maximum load effects in the structural member, shall conform to the IBC or local code requirements, whichever is the more stringent, but with a factor of safety of </w:t>
      </w:r>
      <w:r w:rsidR="0017322E">
        <w:t>5</w:t>
      </w:r>
      <w:r>
        <w:t xml:space="preserve"> shall not be less than:</w:t>
      </w:r>
    </w:p>
    <w:p w14:paraId="19976168" w14:textId="77777777" w:rsidR="00030D89" w:rsidRDefault="00EE1414" w:rsidP="00301EFF">
      <w:pPr>
        <w:pStyle w:val="FALVL3"/>
        <w:spacing w:before="240"/>
        <w:jc w:val="left"/>
      </w:pPr>
      <w:r>
        <w:t>2,000 lbs</w:t>
      </w:r>
      <w:r w:rsidR="0017322E">
        <w:t>.</w:t>
      </w:r>
    </w:p>
    <w:p w14:paraId="5F807FD0" w14:textId="77777777" w:rsidR="00030D89" w:rsidRDefault="00030D89" w:rsidP="00301EFF">
      <w:pPr>
        <w:pStyle w:val="FALVL2"/>
        <w:spacing w:before="240"/>
        <w:jc w:val="left"/>
      </w:pPr>
      <w:r>
        <w:t>Concentrated Live Load Performance Over an Area of 1 square inch (1</w:t>
      </w:r>
      <w:r w:rsidR="0017322E">
        <w:t>- by 1-inch</w:t>
      </w:r>
      <w:r>
        <w:t>): Minimum concentrated live-load capacity of low-profile access floor system, in pounds per square inch (psi), when applied uniformly over this area and located so as to produce the maximum load effects in the structural member, shall conform to the IBC or local code requirements, whichever is the more stringent, but at 0.1</w:t>
      </w:r>
      <w:r w:rsidR="0017322E">
        <w:t>-inch</w:t>
      </w:r>
      <w:r>
        <w:t xml:space="preserve"> deflection and 0.06</w:t>
      </w:r>
      <w:r w:rsidR="0017322E">
        <w:t>-inch</w:t>
      </w:r>
      <w:r>
        <w:t xml:space="preserve"> set and a factor of safety of </w:t>
      </w:r>
      <w:r w:rsidR="0017322E">
        <w:t>2</w:t>
      </w:r>
      <w:r>
        <w:t xml:space="preserve"> shall not be not less than:</w:t>
      </w:r>
    </w:p>
    <w:p w14:paraId="5FB42EC5" w14:textId="77777777" w:rsidR="00030D89" w:rsidRDefault="00030D89" w:rsidP="00301EFF">
      <w:pPr>
        <w:pStyle w:val="FALVL3"/>
        <w:spacing w:before="240"/>
        <w:jc w:val="left"/>
      </w:pPr>
      <w:r>
        <w:t>200 psi</w:t>
      </w:r>
      <w:r w:rsidR="0017322E">
        <w:t>.</w:t>
      </w:r>
    </w:p>
    <w:p w14:paraId="1E731E19" w14:textId="77777777" w:rsidR="00030D89" w:rsidRDefault="00030D89" w:rsidP="00301EFF">
      <w:pPr>
        <w:pStyle w:val="FALVL2"/>
        <w:spacing w:before="240"/>
        <w:jc w:val="left"/>
      </w:pPr>
      <w:r>
        <w:t>Uniform Live Load Performance over Entire Floor Area: Minimum uniformly-distributed-live load capacity of low-profile access floor system, in pounds per square foot (psf), shall conform to the IBC or local code requirements, whichever is the more stringent, but at maximum defection of L/240 or 0.15</w:t>
      </w:r>
      <w:r w:rsidR="0017322E">
        <w:t>-inch</w:t>
      </w:r>
      <w:r>
        <w:t xml:space="preserve"> and 0.06-inch set, shall not be less than:</w:t>
      </w:r>
    </w:p>
    <w:p w14:paraId="41567974" w14:textId="77777777" w:rsidR="00030D89" w:rsidRDefault="00030D89" w:rsidP="00301EFF">
      <w:pPr>
        <w:pStyle w:val="FALVL3"/>
        <w:spacing w:before="240"/>
        <w:jc w:val="left"/>
      </w:pPr>
      <w:r>
        <w:t>100 psf</w:t>
      </w:r>
      <w:r w:rsidR="0017322E">
        <w:t>.</w:t>
      </w:r>
    </w:p>
    <w:p w14:paraId="2D7E1ED9" w14:textId="77777777" w:rsidR="00030D89" w:rsidRPr="00533B4A" w:rsidRDefault="00030D89" w:rsidP="00301EFF">
      <w:pPr>
        <w:pStyle w:val="FALVL1"/>
      </w:pPr>
      <w:r w:rsidRPr="0010656E">
        <w:t>Reinforced Base Units / Channel Plates / Corner Plates</w:t>
      </w:r>
      <w:r w:rsidRPr="00533B4A">
        <w:t xml:space="preserve"> </w:t>
      </w:r>
    </w:p>
    <w:p w14:paraId="5A723E27" w14:textId="77777777" w:rsidR="00030D89" w:rsidRDefault="00030D89" w:rsidP="00301EFF">
      <w:pPr>
        <w:pStyle w:val="FALVL2"/>
        <w:spacing w:before="240"/>
        <w:jc w:val="left"/>
      </w:pPr>
      <w:r>
        <w:t>Concentrated Live Load Performance Over an Area 6.25 square feet (</w:t>
      </w:r>
      <w:r w:rsidR="0017322E">
        <w:t>2.5- by 2.5-feet)</w:t>
      </w:r>
      <w:r>
        <w:t>: Minimum concentrated live-load capacity of low-profile access floor system when applied uniformly over this area and located so as to produce the maximum load effects in the structural member, shall conform to the IBC or local code requirements, whichever is the more stringent, but with a factor of safety of five shall not be less than:</w:t>
      </w:r>
    </w:p>
    <w:p w14:paraId="6BC73768" w14:textId="77777777" w:rsidR="00030D89" w:rsidRDefault="00030D89" w:rsidP="00301EFF">
      <w:pPr>
        <w:pStyle w:val="FALVL3"/>
        <w:spacing w:before="240"/>
        <w:jc w:val="left"/>
      </w:pPr>
      <w:r>
        <w:t>3,000 lbs</w:t>
      </w:r>
      <w:r w:rsidR="0017322E">
        <w:t>.</w:t>
      </w:r>
    </w:p>
    <w:p w14:paraId="54A5776F" w14:textId="77777777" w:rsidR="00030D89" w:rsidRDefault="00030D89" w:rsidP="00301EFF">
      <w:pPr>
        <w:pStyle w:val="FALVL2"/>
        <w:spacing w:before="240"/>
        <w:jc w:val="left"/>
      </w:pPr>
      <w:r>
        <w:t>Concentrated Live Load Performance Over an Area of 1 square inch (1</w:t>
      </w:r>
      <w:r w:rsidR="0017322E">
        <w:t>- by 1-inch</w:t>
      </w:r>
      <w:r>
        <w:t>): Minimum concentrated live-load capacity of low-profile access floor system when applied uniformly over this area and located so as to produce the maximum load effects in the structural member, shall conform to the IBC or local code requirements, whichever is the more stringent, but at 0.1</w:t>
      </w:r>
      <w:r w:rsidR="0017322E">
        <w:t>-inch</w:t>
      </w:r>
      <w:r>
        <w:t xml:space="preserve"> deflection and 0.06</w:t>
      </w:r>
      <w:r w:rsidR="0017322E">
        <w:t>-inch</w:t>
      </w:r>
      <w:r>
        <w:t xml:space="preserve"> set and a factor of safety of two shall not be not less than:</w:t>
      </w:r>
    </w:p>
    <w:p w14:paraId="6AE3B177" w14:textId="77777777" w:rsidR="00030D89" w:rsidRDefault="00030D89" w:rsidP="00301EFF">
      <w:pPr>
        <w:pStyle w:val="FALVL3"/>
        <w:spacing w:before="240"/>
        <w:jc w:val="left"/>
      </w:pPr>
      <w:r>
        <w:t>300 psi</w:t>
      </w:r>
      <w:r w:rsidR="0017322E">
        <w:t>.</w:t>
      </w:r>
    </w:p>
    <w:p w14:paraId="3C1C21C2" w14:textId="77777777" w:rsidR="00030D89" w:rsidRDefault="00030D89" w:rsidP="00301EFF">
      <w:pPr>
        <w:pStyle w:val="FALVL2"/>
        <w:spacing w:before="240"/>
        <w:jc w:val="left"/>
      </w:pPr>
      <w:r>
        <w:t>Uniform Live Load Performance over Entire Floor Area: Minimum uniformly-distributed-live load capacity of low-profile access floor system shall conform to the IBC or local code requirements, whichever is the more stringent, but at maximum defection of L/240 or 0.15” and 0.06-inch set, shall not be less than:</w:t>
      </w:r>
    </w:p>
    <w:p w14:paraId="1E47EF50" w14:textId="77777777" w:rsidR="00030D89" w:rsidRDefault="00030D89" w:rsidP="00301EFF">
      <w:pPr>
        <w:pStyle w:val="FALVL3"/>
        <w:spacing w:before="240"/>
        <w:jc w:val="left"/>
      </w:pPr>
      <w:r>
        <w:t>250 psf</w:t>
      </w:r>
    </w:p>
    <w:p w14:paraId="48B48FC0" w14:textId="77777777" w:rsidR="00030D89" w:rsidRPr="000478D7" w:rsidRDefault="00030D89" w:rsidP="00301EFF">
      <w:pPr>
        <w:pStyle w:val="FALVL1"/>
      </w:pPr>
      <w:r w:rsidRPr="000478D7">
        <w:t>All Base Units / Channel Plates / Corner Plates:</w:t>
      </w:r>
    </w:p>
    <w:p w14:paraId="51FBA1B9" w14:textId="7DB30368" w:rsidR="00EE1414" w:rsidRPr="006F2053" w:rsidRDefault="00EE1414" w:rsidP="00EE1414">
      <w:pPr>
        <w:pStyle w:val="FANote"/>
        <w:jc w:val="left"/>
      </w:pPr>
      <w:r w:rsidRPr="006F2053">
        <w:t>Air space below the finished floor assembly does not serve as a plenum. As such</w:t>
      </w:r>
      <w:r w:rsidR="004F2BC0">
        <w:t>,</w:t>
      </w:r>
      <w:r w:rsidRPr="006F2053">
        <w:t xml:space="preserve"> no limits are placed on air leakage.</w:t>
      </w:r>
    </w:p>
    <w:p w14:paraId="3D782267" w14:textId="77777777" w:rsidR="00EE1414" w:rsidRDefault="00EE1414" w:rsidP="00EE1414">
      <w:pPr>
        <w:pStyle w:val="FALVL2"/>
        <w:spacing w:before="240"/>
        <w:jc w:val="left"/>
      </w:pPr>
      <w:r w:rsidRPr="0049266E">
        <w:t>Floor assembly</w:t>
      </w:r>
      <w:r>
        <w:t>:</w:t>
      </w:r>
      <w:r w:rsidRPr="0049266E">
        <w:t xml:space="preserve"> </w:t>
      </w:r>
      <w:r>
        <w:t xml:space="preserve">Floor assembly </w:t>
      </w:r>
      <w:r w:rsidRPr="0049266E">
        <w:t>to be rigid, free of vibration, rocking pa</w:t>
      </w:r>
      <w:r>
        <w:t>rts</w:t>
      </w:r>
      <w:r w:rsidRPr="0049266E">
        <w:t>, and squeaks.</w:t>
      </w:r>
    </w:p>
    <w:p w14:paraId="07A02B86" w14:textId="77777777" w:rsidR="003D7803" w:rsidRDefault="003D7803" w:rsidP="003D7803">
      <w:pPr>
        <w:pStyle w:val="FANote"/>
        <w:jc w:val="left"/>
      </w:pPr>
      <w:r>
        <w:t xml:space="preserve">Refer to model building codes and ASCE/SEI 7, Chapter 13. Establish seismic requirements with structural engineer. Delete paragraph if seismic is not applicable to project. </w:t>
      </w:r>
    </w:p>
    <w:p w14:paraId="26B27A30" w14:textId="77777777" w:rsidR="003D7803" w:rsidRPr="003C729F" w:rsidRDefault="003D7803" w:rsidP="00F2317E">
      <w:pPr>
        <w:pStyle w:val="FALVL2"/>
      </w:pPr>
      <w:r w:rsidRPr="003C729F">
        <w:t>Seismic Performance: Adaptive cabling distribution access flooring shall withstand the effects of earthquake motions determined according to ASCE/SEI 7, Chapter 13.</w:t>
      </w:r>
    </w:p>
    <w:p w14:paraId="28065A5B" w14:textId="77777777" w:rsidR="003D7803" w:rsidRPr="003C729F" w:rsidRDefault="003D7803" w:rsidP="003D7803">
      <w:pPr>
        <w:pStyle w:val="FALVL3"/>
        <w:spacing w:before="240"/>
      </w:pPr>
      <w:r>
        <w:t>To resist design seismic loads, anchor each load carrying storage unit and other heavy equipment directly to existing structure.</w:t>
      </w:r>
    </w:p>
    <w:p w14:paraId="1D3C59FA" w14:textId="77777777" w:rsidR="00030D89" w:rsidRPr="00446574" w:rsidRDefault="00030D89" w:rsidP="00F2317E">
      <w:pPr>
        <w:pStyle w:val="FALVL2"/>
        <w:spacing w:before="240"/>
        <w:jc w:val="left"/>
      </w:pPr>
      <w:r w:rsidRPr="00446574">
        <w:t>Flame Spread Rating: Flame spread and smoke development rating of low-profile access floor system when tested per ASTM E-84, shall conform to the IBC or local code requirements, whichever i</w:t>
      </w:r>
      <w:r>
        <w:t>s</w:t>
      </w:r>
      <w:r w:rsidRPr="00446574">
        <w:t xml:space="preserve"> </w:t>
      </w:r>
      <w:r>
        <w:t xml:space="preserve">the </w:t>
      </w:r>
      <w:r w:rsidRPr="00446574">
        <w:t>more stringent, but shall not be less than:</w:t>
      </w:r>
    </w:p>
    <w:p w14:paraId="2F548810" w14:textId="77777777" w:rsidR="00030D89" w:rsidRDefault="00030D89" w:rsidP="00301EFF">
      <w:pPr>
        <w:pStyle w:val="FALVL3"/>
        <w:spacing w:before="240"/>
        <w:jc w:val="left"/>
      </w:pPr>
      <w:r w:rsidRPr="00446574">
        <w:t>Class A Rating</w:t>
      </w:r>
      <w:r w:rsidR="006A1F75">
        <w:t>:</w:t>
      </w:r>
      <w:r w:rsidRPr="00446574">
        <w:t xml:space="preserve"> Flame Spread </w:t>
      </w:r>
      <w:r>
        <w:t xml:space="preserve">less than </w:t>
      </w:r>
      <w:r w:rsidRPr="00446574">
        <w:t>25</w:t>
      </w:r>
      <w:r w:rsidR="006A1F75">
        <w:t>;</w:t>
      </w:r>
      <w:r w:rsidRPr="00446574">
        <w:t xml:space="preserve"> Smoke Development </w:t>
      </w:r>
      <w:r>
        <w:t>less than</w:t>
      </w:r>
      <w:r w:rsidRPr="00446574">
        <w:t xml:space="preserve"> 75</w:t>
      </w:r>
      <w:r>
        <w:t>.</w:t>
      </w:r>
    </w:p>
    <w:p w14:paraId="58F4A926" w14:textId="77777777" w:rsidR="00030D89" w:rsidRPr="00446574" w:rsidRDefault="00030D89" w:rsidP="00301EFF">
      <w:pPr>
        <w:pStyle w:val="FALVL2"/>
        <w:spacing w:before="240"/>
        <w:jc w:val="left"/>
      </w:pPr>
      <w:r w:rsidRPr="00446574">
        <w:t xml:space="preserve">Combustible Rating: </w:t>
      </w:r>
      <w:r w:rsidR="00E43189">
        <w:t>W</w:t>
      </w:r>
      <w:r w:rsidRPr="00446574">
        <w:t xml:space="preserve">hen tested </w:t>
      </w:r>
      <w:r w:rsidR="00E43189">
        <w:t xml:space="preserve">in accordance with </w:t>
      </w:r>
      <w:r w:rsidRPr="00446574">
        <w:t>ASTM E-136, conform to the IBC or local code requirements, whichever i</w:t>
      </w:r>
      <w:r>
        <w:t>s</w:t>
      </w:r>
      <w:r w:rsidRPr="00446574">
        <w:t xml:space="preserve"> </w:t>
      </w:r>
      <w:r>
        <w:t xml:space="preserve">the </w:t>
      </w:r>
      <w:r w:rsidRPr="00446574">
        <w:t>more stringent, but at a minimum classified as:</w:t>
      </w:r>
    </w:p>
    <w:p w14:paraId="3D0A00C1" w14:textId="77777777" w:rsidR="00030D89" w:rsidRPr="00446574" w:rsidRDefault="00030D89" w:rsidP="00301EFF">
      <w:pPr>
        <w:pStyle w:val="FALVL3"/>
        <w:spacing w:before="240"/>
        <w:jc w:val="left"/>
      </w:pPr>
      <w:r w:rsidRPr="00446574">
        <w:t>Non-Combu</w:t>
      </w:r>
      <w:r>
        <w:t>stible.</w:t>
      </w:r>
    </w:p>
    <w:p w14:paraId="43CBBFCF" w14:textId="77777777" w:rsidR="00030D89" w:rsidRPr="00446574" w:rsidRDefault="00030D89" w:rsidP="00301EFF">
      <w:pPr>
        <w:pStyle w:val="FALVL2"/>
        <w:spacing w:before="240"/>
        <w:jc w:val="left"/>
      </w:pPr>
      <w:r w:rsidRPr="00446574">
        <w:t>Corrosion Resistance: Galvanizing thickness rating of metallic outlet boxes and base units, corner plates, channel plates and border units when tested per UL514A, shall conform to the IBC or local code requirements, whichever i</w:t>
      </w:r>
      <w:r>
        <w:t>s the</w:t>
      </w:r>
      <w:r w:rsidRPr="00446574">
        <w:t xml:space="preserve"> more stringent, but not less than:</w:t>
      </w:r>
    </w:p>
    <w:p w14:paraId="7A8A3DEA" w14:textId="77777777" w:rsidR="00030D89" w:rsidRDefault="00030D89" w:rsidP="00301EFF">
      <w:pPr>
        <w:pStyle w:val="FALVL3"/>
        <w:spacing w:before="240"/>
        <w:jc w:val="left"/>
      </w:pPr>
      <w:r>
        <w:t>Galvanized</w:t>
      </w:r>
      <w:r w:rsidRPr="0003574F">
        <w:t xml:space="preserve"> </w:t>
      </w:r>
      <w:r>
        <w:t>Coating – G40 Minimum (Per ASTM A-653)</w:t>
      </w:r>
    </w:p>
    <w:p w14:paraId="4D547B3C" w14:textId="77777777" w:rsidR="004020F5" w:rsidRPr="00C8498E" w:rsidRDefault="004020F5" w:rsidP="00301EFF">
      <w:pPr>
        <w:pStyle w:val="FAPart"/>
        <w:jc w:val="left"/>
      </w:pPr>
      <w:r w:rsidRPr="00C8498E">
        <w:t>EXECUTION</w:t>
      </w:r>
    </w:p>
    <w:p w14:paraId="3D088A88" w14:textId="77777777" w:rsidR="004020F5" w:rsidRPr="00C8498E" w:rsidRDefault="003010EE" w:rsidP="00301EFF">
      <w:pPr>
        <w:pStyle w:val="FAArticle"/>
      </w:pPr>
      <w:r w:rsidRPr="00C8498E">
        <w:t>EXAMIN</w:t>
      </w:r>
      <w:r w:rsidR="004020F5" w:rsidRPr="00C8498E">
        <w:t>ATION</w:t>
      </w:r>
    </w:p>
    <w:p w14:paraId="0BB7662A" w14:textId="77777777" w:rsidR="003010EE" w:rsidRPr="00C8498E" w:rsidRDefault="003010EE" w:rsidP="00301EFF">
      <w:pPr>
        <w:pStyle w:val="FALVL1"/>
      </w:pPr>
      <w:r w:rsidRPr="00C8498E">
        <w:t>Prior to installation, provide subfloors that are dry and free of any surface irregularities that could reasonably be anticipated to adversely affect access flooring system appearance or performance.</w:t>
      </w:r>
    </w:p>
    <w:p w14:paraId="15D71C2C" w14:textId="77777777" w:rsidR="009779A3" w:rsidRDefault="009779A3" w:rsidP="00301EFF">
      <w:pPr>
        <w:pStyle w:val="FANote"/>
        <w:jc w:val="left"/>
      </w:pPr>
      <w:r>
        <w:t>Specify requirements for flatness and levelness in Division 03.  Values indicated below are typical for carpeted floors in commercial buildings.</w:t>
      </w:r>
    </w:p>
    <w:p w14:paraId="78607F53" w14:textId="77777777" w:rsidR="00580C70" w:rsidRPr="009779A3" w:rsidRDefault="00DF5C7A" w:rsidP="00301EFF">
      <w:pPr>
        <w:pStyle w:val="FALVL1"/>
      </w:pPr>
      <w:r>
        <w:t>Confirm m</w:t>
      </w:r>
      <w:r w:rsidR="00523562" w:rsidRPr="009779A3">
        <w:t xml:space="preserve">inimum </w:t>
      </w:r>
      <w:r w:rsidRPr="009779A3">
        <w:t xml:space="preserve">subfloor flatness </w:t>
      </w:r>
      <w:r w:rsidR="00523562" w:rsidRPr="009779A3">
        <w:t>(</w:t>
      </w:r>
      <w:r w:rsidR="00F914A1" w:rsidRPr="009779A3">
        <w:t>FF=</w:t>
      </w:r>
      <w:r w:rsidR="00523562" w:rsidRPr="009779A3">
        <w:t xml:space="preserve">25) and </w:t>
      </w:r>
      <w:r w:rsidRPr="009779A3">
        <w:t xml:space="preserve">subfloor levelness </w:t>
      </w:r>
      <w:r w:rsidR="00523562" w:rsidRPr="009779A3">
        <w:t>(</w:t>
      </w:r>
      <w:r w:rsidR="00F914A1" w:rsidRPr="009779A3">
        <w:t>FL=</w:t>
      </w:r>
      <w:r w:rsidR="00523562" w:rsidRPr="009779A3">
        <w:t xml:space="preserve">20) </w:t>
      </w:r>
      <w:r>
        <w:t xml:space="preserve">is </w:t>
      </w:r>
      <w:r w:rsidR="00523562" w:rsidRPr="009779A3">
        <w:t xml:space="preserve">achieved </w:t>
      </w:r>
      <w:r w:rsidR="009779A3">
        <w:t>in accordance with specified overall values (SOV) of ASTM E1155.</w:t>
      </w:r>
    </w:p>
    <w:p w14:paraId="29018DF6" w14:textId="77777777" w:rsidR="003010EE" w:rsidRPr="00C8498E" w:rsidRDefault="009779A3" w:rsidP="00301EFF">
      <w:pPr>
        <w:pStyle w:val="FALVL1"/>
      </w:pPr>
      <w:r w:rsidRPr="00C8498E">
        <w:t xml:space="preserve">Provide </w:t>
      </w:r>
      <w:r w:rsidR="003010EE" w:rsidRPr="00C8498E">
        <w:t>clear access to subfloor area free of construction debris and other trades throughout installation of access floor system.</w:t>
      </w:r>
    </w:p>
    <w:p w14:paraId="3BAFE51E" w14:textId="77777777" w:rsidR="003010EE" w:rsidRPr="00C8498E" w:rsidRDefault="003010EE" w:rsidP="00301EFF">
      <w:pPr>
        <w:pStyle w:val="FAArticle"/>
      </w:pPr>
      <w:r w:rsidRPr="00C8498E">
        <w:t>PREPARATION</w:t>
      </w:r>
    </w:p>
    <w:p w14:paraId="65F58610" w14:textId="77777777" w:rsidR="003010EE" w:rsidRPr="00C8498E" w:rsidRDefault="003010EE" w:rsidP="00301EFF">
      <w:pPr>
        <w:pStyle w:val="FALVL1"/>
      </w:pPr>
      <w:r w:rsidRPr="00C8498E">
        <w:t>Verify dimensions on contract drawing</w:t>
      </w:r>
      <w:r w:rsidR="00DF5C7A">
        <w:t xml:space="preserve">s, including level of </w:t>
      </w:r>
      <w:r w:rsidRPr="00C8498E">
        <w:t>abutting floor</w:t>
      </w:r>
      <w:r w:rsidR="00DF5C7A">
        <w:t>s</w:t>
      </w:r>
      <w:r w:rsidRPr="00C8498E">
        <w:t>, ledges and doorsill</w:t>
      </w:r>
      <w:r w:rsidR="00DF5C7A">
        <w:t xml:space="preserve"> interface</w:t>
      </w:r>
      <w:r w:rsidRPr="00C8498E">
        <w:t>s.</w:t>
      </w:r>
    </w:p>
    <w:p w14:paraId="17250FAC" w14:textId="77777777" w:rsidR="003010EE" w:rsidRPr="00C8498E" w:rsidRDefault="00BB6A0F" w:rsidP="00301EFF">
      <w:pPr>
        <w:pStyle w:val="FALVL1"/>
      </w:pPr>
      <w:r w:rsidRPr="00C8498E">
        <w:t xml:space="preserve">Before beginning installation </w:t>
      </w:r>
      <w:r>
        <w:t>c</w:t>
      </w:r>
      <w:r w:rsidR="003010EE" w:rsidRPr="00C8498E">
        <w:t>omplete necessary subfloor preparation</w:t>
      </w:r>
      <w:r w:rsidR="00DF5C7A">
        <w:t>s.</w:t>
      </w:r>
      <w:r w:rsidR="003010EE" w:rsidRPr="00C8498E">
        <w:t xml:space="preserve"> </w:t>
      </w:r>
      <w:r w:rsidR="00DF5C7A" w:rsidRPr="00C8498E">
        <w:t xml:space="preserve">Vacuum </w:t>
      </w:r>
      <w:r w:rsidR="003010EE" w:rsidRPr="00C8498E">
        <w:t>clean subfloor to remove dust, dirt, and construction debris.</w:t>
      </w:r>
    </w:p>
    <w:p w14:paraId="03D6F6A1" w14:textId="77777777" w:rsidR="003010EE" w:rsidRPr="00C8498E" w:rsidRDefault="003010EE" w:rsidP="00301EFF">
      <w:pPr>
        <w:pStyle w:val="FALVL1"/>
      </w:pPr>
      <w:r w:rsidRPr="00C8498E">
        <w:t>Commencement of work by installer is acceptance of sub</w:t>
      </w:r>
      <w:r w:rsidR="00B26F86" w:rsidRPr="00C8498E">
        <w:t>floor</w:t>
      </w:r>
      <w:r w:rsidRPr="00C8498E">
        <w:t>.</w:t>
      </w:r>
    </w:p>
    <w:p w14:paraId="68C03A5B" w14:textId="77777777" w:rsidR="004020F5" w:rsidRPr="00C8498E" w:rsidRDefault="004020F5" w:rsidP="00301EFF">
      <w:pPr>
        <w:pStyle w:val="FAArticle"/>
      </w:pPr>
      <w:r w:rsidRPr="00C8498E">
        <w:t>INSTALLATION</w:t>
      </w:r>
    </w:p>
    <w:p w14:paraId="6996221E" w14:textId="77777777" w:rsidR="003010EE" w:rsidRPr="00EE1414" w:rsidRDefault="00BB6A0F" w:rsidP="00301EFF">
      <w:pPr>
        <w:pStyle w:val="FALVL1"/>
      </w:pPr>
      <w:r w:rsidRPr="00EE1414">
        <w:t xml:space="preserve">Perform installation </w:t>
      </w:r>
      <w:r w:rsidR="00176EC3" w:rsidRPr="00EE1414">
        <w:t>in accordance with the manufacturer’s installation instructions.</w:t>
      </w:r>
    </w:p>
    <w:p w14:paraId="4B012A27" w14:textId="77777777" w:rsidR="004F2BC0" w:rsidRPr="00C8498E" w:rsidRDefault="004F2BC0" w:rsidP="004F2BC0">
      <w:pPr>
        <w:pStyle w:val="FALVL1"/>
      </w:pPr>
      <w:r w:rsidRPr="00C8498E">
        <w:t xml:space="preserve">Individual parts </w:t>
      </w:r>
      <w:r>
        <w:t xml:space="preserve">shall </w:t>
      </w:r>
      <w:r w:rsidRPr="00C8498E">
        <w:t>be easily placed and removed, without disturbing adjacent assembly, by one person with no special tools.</w:t>
      </w:r>
    </w:p>
    <w:p w14:paraId="3FA7D787" w14:textId="77777777" w:rsidR="00EE1414" w:rsidRPr="00F4646C" w:rsidRDefault="00EE1414" w:rsidP="00EE1414">
      <w:pPr>
        <w:pStyle w:val="FALVL1"/>
      </w:pPr>
      <w:r w:rsidRPr="00F4646C">
        <w:t>Electrical boxes and openings shall be established so that work does not interfere with the integrity of the flooring system.</w:t>
      </w:r>
    </w:p>
    <w:p w14:paraId="25042ED6" w14:textId="77777777" w:rsidR="00BB6A0F" w:rsidRDefault="00BB6A0F" w:rsidP="00301EFF">
      <w:pPr>
        <w:pStyle w:val="FALVL1"/>
      </w:pPr>
      <w:r>
        <w:t xml:space="preserve">Coordinate </w:t>
      </w:r>
      <w:r w:rsidRPr="00C8498E">
        <w:t xml:space="preserve">installation </w:t>
      </w:r>
      <w:r w:rsidR="00DE4D80" w:rsidRPr="00C8498E">
        <w:t>with trades</w:t>
      </w:r>
      <w:r>
        <w:t>men</w:t>
      </w:r>
      <w:r w:rsidR="00DE4D80" w:rsidRPr="00C8498E">
        <w:t xml:space="preserve"> to maintain the integrity of the installed system. </w:t>
      </w:r>
    </w:p>
    <w:p w14:paraId="2C858496" w14:textId="0D4E1E01" w:rsidR="00DE4D80" w:rsidRPr="00C8498E" w:rsidRDefault="00BB6A0F" w:rsidP="00301EFF">
      <w:pPr>
        <w:pStyle w:val="FALVL1"/>
      </w:pPr>
      <w:r w:rsidRPr="00C8498E">
        <w:t xml:space="preserve">Manage </w:t>
      </w:r>
      <w:r w:rsidR="00C81B6B" w:rsidRPr="00C8498E">
        <w:t xml:space="preserve">schedule to ensure work by trades requiring </w:t>
      </w:r>
      <w:r w:rsidR="00BC5EFF">
        <w:t>wheeled</w:t>
      </w:r>
      <w:r w:rsidR="00BC5EFF" w:rsidRPr="00C8498E">
        <w:t xml:space="preserve"> </w:t>
      </w:r>
      <w:r w:rsidR="00C81B6B" w:rsidRPr="00C8498E">
        <w:t>traffic exceeding floor capacity is completed prior to installation of low-profile access floor.</w:t>
      </w:r>
    </w:p>
    <w:p w14:paraId="193C34DA" w14:textId="77777777" w:rsidR="00DE4D80" w:rsidRPr="00C8498E" w:rsidRDefault="00DE4D80" w:rsidP="00301EFF">
      <w:pPr>
        <w:pStyle w:val="FALVL1"/>
      </w:pPr>
      <w:r w:rsidRPr="00C8498E">
        <w:t>During installation, all traffic on access floor shall be contr</w:t>
      </w:r>
      <w:r w:rsidR="00176EC3" w:rsidRPr="00C8498E">
        <w:t xml:space="preserve">olled </w:t>
      </w:r>
      <w:r w:rsidR="00751065" w:rsidRPr="00C8498E">
        <w:t>such that the floor capacity is never exceeded</w:t>
      </w:r>
      <w:r w:rsidR="00176EC3" w:rsidRPr="00C8498E">
        <w:t>.</w:t>
      </w:r>
    </w:p>
    <w:p w14:paraId="35C4582D" w14:textId="77777777" w:rsidR="00176EC3" w:rsidRPr="00C8498E" w:rsidRDefault="00BB6A0F" w:rsidP="00301EFF">
      <w:pPr>
        <w:pStyle w:val="FALVL1"/>
      </w:pPr>
      <w:r w:rsidRPr="00C8498E">
        <w:t xml:space="preserve">Keep </w:t>
      </w:r>
      <w:r w:rsidR="00176EC3" w:rsidRPr="00C8498E">
        <w:t>the subfloor broom clean as installation progresses.</w:t>
      </w:r>
    </w:p>
    <w:p w14:paraId="48778D0A" w14:textId="77777777" w:rsidR="00870352" w:rsidRPr="00C8498E" w:rsidRDefault="00BB6A0F" w:rsidP="00301EFF">
      <w:pPr>
        <w:pStyle w:val="FALVL1"/>
      </w:pPr>
      <w:r>
        <w:t>Place u</w:t>
      </w:r>
      <w:r w:rsidR="00870352" w:rsidRPr="00C8498E">
        <w:t>nder</w:t>
      </w:r>
      <w:r>
        <w:t>-</w:t>
      </w:r>
      <w:r w:rsidR="00870352" w:rsidRPr="00C8498E">
        <w:t>sheet without wrinkles.</w:t>
      </w:r>
    </w:p>
    <w:p w14:paraId="2D6A988B" w14:textId="77777777" w:rsidR="00870352" w:rsidRPr="00C8498E" w:rsidRDefault="00751065" w:rsidP="00301EFF">
      <w:pPr>
        <w:pStyle w:val="FALVL1"/>
      </w:pPr>
      <w:r w:rsidRPr="00C8498E">
        <w:t xml:space="preserve">Layout </w:t>
      </w:r>
      <w:r w:rsidR="00870352" w:rsidRPr="00C8498E">
        <w:t>according to manufacturer’s installation instructions.</w:t>
      </w:r>
    </w:p>
    <w:p w14:paraId="6D6AD327" w14:textId="77777777" w:rsidR="00C81B6B" w:rsidRPr="00C8498E" w:rsidRDefault="00BB6A0F" w:rsidP="00301EFF">
      <w:pPr>
        <w:pStyle w:val="FALVL1"/>
      </w:pPr>
      <w:r>
        <w:t>Secure r</w:t>
      </w:r>
      <w:r w:rsidR="00A94FF3" w:rsidRPr="00C8498E">
        <w:t xml:space="preserve">amps </w:t>
      </w:r>
      <w:r>
        <w:t xml:space="preserve">according to </w:t>
      </w:r>
      <w:r w:rsidR="00A94FF3" w:rsidRPr="00C8498E">
        <w:t>manufacturer’s installation instructions.</w:t>
      </w:r>
    </w:p>
    <w:p w14:paraId="36336406" w14:textId="77777777" w:rsidR="00EE1414" w:rsidRPr="00F4646C" w:rsidRDefault="00EE1414" w:rsidP="00EE1414">
      <w:pPr>
        <w:pStyle w:val="FALVL1"/>
      </w:pPr>
      <w:r w:rsidRPr="00F4646C">
        <w:t>Acceptance:  General contractor shall accept floor in whole or in part prior to allowing use by other trades.</w:t>
      </w:r>
    </w:p>
    <w:p w14:paraId="6C910089" w14:textId="77777777" w:rsidR="00DE4D80" w:rsidRPr="00C8498E" w:rsidRDefault="00DE4D80" w:rsidP="00301EFF">
      <w:pPr>
        <w:pStyle w:val="FAArticle"/>
      </w:pPr>
      <w:r w:rsidRPr="00C8498E">
        <w:t>PROTECTION</w:t>
      </w:r>
    </w:p>
    <w:p w14:paraId="11CE771E" w14:textId="77777777" w:rsidR="00860BA6" w:rsidRDefault="00860BA6" w:rsidP="00301EFF">
      <w:pPr>
        <w:pStyle w:val="FALVL1"/>
      </w:pPr>
      <w:r>
        <w:t>Control traffic on low-profile access floor after installation. Do not allow traffic that exceeds the published floor capacity.</w:t>
      </w:r>
    </w:p>
    <w:p w14:paraId="38BC6A61" w14:textId="77777777" w:rsidR="00860BA6" w:rsidRDefault="00860BA6" w:rsidP="00301EFF">
      <w:pPr>
        <w:pStyle w:val="FALVL1"/>
      </w:pPr>
      <w:r w:rsidRPr="00C8498E">
        <w:t xml:space="preserve">Before construction or delivery traffic is permitted travel on the access floor </w:t>
      </w:r>
      <w:r>
        <w:t>p</w:t>
      </w:r>
      <w:r w:rsidR="0023220D" w:rsidRPr="00C8498E">
        <w:t xml:space="preserve">rovide minimum </w:t>
      </w:r>
      <w:r>
        <w:t>3/4</w:t>
      </w:r>
      <w:r w:rsidR="0023220D" w:rsidRPr="00C8498E">
        <w:t xml:space="preserve">-inch plywood sheathing over partially or fully-completed floors </w:t>
      </w:r>
      <w:r w:rsidR="00EE1414" w:rsidRPr="00FC35B5">
        <w:t>per manufacturer’s requirements.</w:t>
      </w:r>
    </w:p>
    <w:p w14:paraId="2F49D2B9" w14:textId="77777777" w:rsidR="0023220D" w:rsidRPr="00C8498E" w:rsidRDefault="00860BA6" w:rsidP="00301EFF">
      <w:pPr>
        <w:pStyle w:val="FALVL2"/>
        <w:spacing w:before="240"/>
        <w:jc w:val="left"/>
      </w:pPr>
      <w:r w:rsidRPr="00C8498E">
        <w:t xml:space="preserve">Ensure </w:t>
      </w:r>
      <w:r w:rsidR="00673F08" w:rsidRPr="00C8498E">
        <w:t>wheel loads do not exceed the floor capacity</w:t>
      </w:r>
      <w:r w:rsidR="0023220D" w:rsidRPr="00C8498E">
        <w:t>.</w:t>
      </w:r>
    </w:p>
    <w:p w14:paraId="3E25C19F" w14:textId="77777777" w:rsidR="004020F5" w:rsidRDefault="00533B4A" w:rsidP="00301EFF">
      <w:pPr>
        <w:pStyle w:val="FAEND"/>
        <w:jc w:val="left"/>
      </w:pPr>
      <w:r>
        <w:t>END OF SECTION</w:t>
      </w:r>
    </w:p>
    <w:sectPr w:rsidR="004020F5" w:rsidSect="0040344C">
      <w:headerReference w:type="default" r:id="rId9"/>
      <w:footerReference w:type="default" r:id="rId10"/>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A92D" w14:textId="77777777" w:rsidR="001D47C2" w:rsidRDefault="001D47C2" w:rsidP="00124452">
      <w:pPr>
        <w:spacing w:after="0" w:line="240" w:lineRule="auto"/>
      </w:pPr>
      <w:r>
        <w:separator/>
      </w:r>
    </w:p>
  </w:endnote>
  <w:endnote w:type="continuationSeparator" w:id="0">
    <w:p w14:paraId="3CA83BE3" w14:textId="77777777" w:rsidR="001D47C2" w:rsidRDefault="001D47C2" w:rsidP="0012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59BA" w14:textId="77777777" w:rsidR="00186E4C" w:rsidRDefault="00186E4C" w:rsidP="00186E4C"/>
  <w:tbl>
    <w:tblPr>
      <w:tblW w:w="9515" w:type="dxa"/>
      <w:tblLayout w:type="fixed"/>
      <w:tblCellMar>
        <w:left w:w="65" w:type="dxa"/>
        <w:right w:w="65" w:type="dxa"/>
      </w:tblCellMar>
      <w:tblLook w:val="0000" w:firstRow="0" w:lastRow="0" w:firstColumn="0" w:lastColumn="0" w:noHBand="0" w:noVBand="0"/>
    </w:tblPr>
    <w:tblGrid>
      <w:gridCol w:w="4565"/>
      <w:gridCol w:w="4950"/>
    </w:tblGrid>
    <w:tr w:rsidR="00186E4C" w14:paraId="46A95AFD" w14:textId="77777777" w:rsidTr="004A0C59">
      <w:tc>
        <w:tcPr>
          <w:tcW w:w="4565" w:type="dxa"/>
        </w:tcPr>
        <w:p w14:paraId="0671FC6E" w14:textId="77777777" w:rsidR="00186E4C" w:rsidRDefault="00186E4C" w:rsidP="00186E4C">
          <w:pPr>
            <w:pStyle w:val="FTR"/>
          </w:pPr>
        </w:p>
      </w:tc>
      <w:tc>
        <w:tcPr>
          <w:tcW w:w="4950" w:type="dxa"/>
        </w:tcPr>
        <w:p w14:paraId="5DEDC2DA" w14:textId="77777777" w:rsidR="00186E4C" w:rsidRDefault="00186E4C" w:rsidP="00186E4C">
          <w:pPr>
            <w:pStyle w:val="RJUST"/>
            <w:rPr>
              <w:rStyle w:val="FANumber"/>
            </w:rPr>
          </w:pPr>
          <w:r>
            <w:rPr>
              <w:rStyle w:val="FANumber"/>
            </w:rPr>
            <w:t>LOW PROFILE FIXED HEIGHT ACCESS FLOORING</w:t>
          </w:r>
        </w:p>
        <w:p w14:paraId="05591C8F" w14:textId="793F282F" w:rsidR="00186E4C" w:rsidRDefault="00186E4C" w:rsidP="00186E4C">
          <w:pPr>
            <w:pStyle w:val="RJUST"/>
          </w:pPr>
          <w:r w:rsidRPr="00A7348D">
            <w:rPr>
              <w:rStyle w:val="FANumber"/>
            </w:rPr>
            <w:t>09</w:t>
          </w:r>
          <w:r>
            <w:rPr>
              <w:rStyle w:val="FANumber"/>
            </w:rPr>
            <w:t> </w:t>
          </w:r>
          <w:r w:rsidRPr="00A7348D">
            <w:rPr>
              <w:rStyle w:val="FANumber"/>
            </w:rPr>
            <w:t>69</w:t>
          </w:r>
          <w:r>
            <w:rPr>
              <w:rStyle w:val="FANumber"/>
            </w:rPr>
            <w:t> </w:t>
          </w:r>
          <w:r w:rsidRPr="00A7348D">
            <w:rPr>
              <w:rStyle w:val="FANumber"/>
            </w:rPr>
            <w:t>33</w:t>
          </w:r>
          <w:r w:rsidR="00301EFF">
            <w:rPr>
              <w:rStyle w:val="FANumber"/>
            </w:rPr>
            <w:t>.71</w:t>
          </w:r>
          <w:r>
            <w:t xml:space="preserve"> - </w:t>
          </w:r>
          <w:r w:rsidRPr="004E1AAB">
            <w:fldChar w:fldCharType="begin"/>
          </w:r>
          <w:r w:rsidRPr="004E1AAB">
            <w:instrText xml:space="preserve"> PAGE </w:instrText>
          </w:r>
          <w:r w:rsidRPr="004E1AAB">
            <w:fldChar w:fldCharType="separate"/>
          </w:r>
          <w:r w:rsidR="00633B6D">
            <w:rPr>
              <w:noProof/>
            </w:rPr>
            <w:t>4</w:t>
          </w:r>
          <w:r w:rsidRPr="004E1AAB">
            <w:fldChar w:fldCharType="end"/>
          </w:r>
        </w:p>
      </w:tc>
    </w:tr>
  </w:tbl>
  <w:p w14:paraId="6A1468DC" w14:textId="77777777" w:rsidR="001D47C2" w:rsidRPr="00186E4C" w:rsidRDefault="001D47C2" w:rsidP="00186E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E522F" w14:textId="77777777" w:rsidR="001D47C2" w:rsidRDefault="001D47C2" w:rsidP="00124452">
      <w:pPr>
        <w:spacing w:after="0" w:line="240" w:lineRule="auto"/>
      </w:pPr>
      <w:r>
        <w:separator/>
      </w:r>
    </w:p>
  </w:footnote>
  <w:footnote w:type="continuationSeparator" w:id="0">
    <w:p w14:paraId="1A3F0B2D" w14:textId="77777777" w:rsidR="001D47C2" w:rsidRDefault="001D47C2" w:rsidP="00124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74CD" w14:textId="7CCFB13D" w:rsidR="00186E4C" w:rsidRPr="00F73F0B" w:rsidRDefault="00D83660" w:rsidP="00186E4C">
    <w:pPr>
      <w:pStyle w:val="HDR"/>
      <w:rPr>
        <w:rFonts w:ascii="Calibri" w:hAnsi="Calibri" w:cs="Calibri"/>
      </w:rPr>
    </w:pPr>
    <w:r>
      <w:rPr>
        <w:rStyle w:val="CPR"/>
        <w:rFonts w:ascii="Calibri" w:hAnsi="Calibri" w:cs="Calibri"/>
      </w:rPr>
      <w:t>Gridd</w:t>
    </w:r>
    <w:r w:rsidR="00186E4C">
      <w:rPr>
        <w:rStyle w:val="CPR"/>
        <w:rFonts w:ascii="Calibri" w:hAnsi="Calibri" w:cs="Calibri"/>
      </w:rPr>
      <w:t>7</w:t>
    </w:r>
    <w:r w:rsidR="00186E4C" w:rsidRPr="00A7348D">
      <w:rPr>
        <w:rStyle w:val="CPR"/>
        <w:rFonts w:ascii="Calibri" w:hAnsi="Calibri" w:cs="Calibri"/>
      </w:rPr>
      <w:t>0</w:t>
    </w:r>
    <w:r w:rsidR="00186E4C">
      <w:rPr>
        <w:rStyle w:val="CPR"/>
        <w:rFonts w:ascii="Calibri" w:hAnsi="Calibri" w:cs="Calibri"/>
      </w:rPr>
      <w:t xml:space="preserve"> Reinforced</w:t>
    </w:r>
    <w:r w:rsidR="00186E4C" w:rsidRPr="00A7348D">
      <w:rPr>
        <w:rStyle w:val="CPR"/>
        <w:rFonts w:ascii="Calibri" w:hAnsi="Calibri" w:cs="Calibri"/>
      </w:rPr>
      <w:tab/>
    </w:r>
    <w:r w:rsidR="00186E4C" w:rsidRPr="00A7348D">
      <w:rPr>
        <w:rStyle w:val="CPR"/>
        <w:rFonts w:ascii="Calibri" w:hAnsi="Calibri" w:cs="Calibri"/>
      </w:rPr>
      <w:tab/>
    </w:r>
    <w:r w:rsidR="00186E4C" w:rsidRPr="00A7348D">
      <w:rPr>
        <w:rStyle w:val="CPR"/>
        <w:rFonts w:ascii="Calibri" w:hAnsi="Calibri" w:cs="Calibri"/>
        <w:sz w:val="16"/>
        <w:szCs w:val="16"/>
      </w:rPr>
      <w:t>Copyright 201</w:t>
    </w:r>
    <w:r w:rsidR="00ED008B">
      <w:rPr>
        <w:rStyle w:val="CPR"/>
        <w:rFonts w:ascii="Calibri" w:hAnsi="Calibri" w:cs="Calibri"/>
        <w:sz w:val="16"/>
        <w:szCs w:val="16"/>
      </w:rPr>
      <w:t>8</w:t>
    </w:r>
    <w:r w:rsidR="00186E4C" w:rsidRPr="00A7348D">
      <w:rPr>
        <w:rStyle w:val="CPR"/>
        <w:rFonts w:ascii="Calibri" w:hAnsi="Calibri" w:cs="Calibri"/>
        <w:sz w:val="16"/>
        <w:szCs w:val="16"/>
      </w:rPr>
      <w:t xml:space="preserve"> FreeAxez</w:t>
    </w:r>
    <w:r w:rsidR="00186E4C">
      <w:rPr>
        <w:rStyle w:val="CPR"/>
        <w:rFonts w:ascii="Calibri" w:hAnsi="Calibri" w:cs="Calibri"/>
        <w:sz w:val="16"/>
        <w:szCs w:val="16"/>
      </w:rPr>
      <w:t xml:space="preserve"> LLC</w:t>
    </w:r>
  </w:p>
  <w:p w14:paraId="1587AFDF" w14:textId="77777777" w:rsidR="00186E4C" w:rsidRPr="00A30182" w:rsidRDefault="00186E4C" w:rsidP="00186E4C">
    <w:pPr>
      <w:pStyle w:val="Header"/>
    </w:pPr>
  </w:p>
  <w:p w14:paraId="1172B7DC" w14:textId="77777777" w:rsidR="001D47C2" w:rsidRPr="00186E4C" w:rsidRDefault="001D47C2" w:rsidP="00186E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80484C"/>
    <w:lvl w:ilvl="0">
      <w:start w:val="1"/>
      <w:numFmt w:val="decimal"/>
      <w:pStyle w:val="FAPa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FAArticle"/>
      <w:lvlText w:val="%1.%4"/>
      <w:lvlJc w:val="left"/>
      <w:pPr>
        <w:tabs>
          <w:tab w:val="left" w:pos="864"/>
        </w:tabs>
        <w:ind w:left="864" w:hanging="864"/>
      </w:pPr>
    </w:lvl>
    <w:lvl w:ilvl="4">
      <w:start w:val="1"/>
      <w:numFmt w:val="upperLetter"/>
      <w:pStyle w:val="FALVL1"/>
      <w:lvlText w:val="%5."/>
      <w:lvlJc w:val="left"/>
      <w:pPr>
        <w:tabs>
          <w:tab w:val="left" w:pos="864"/>
        </w:tabs>
        <w:ind w:left="864" w:hanging="576"/>
      </w:pPr>
    </w:lvl>
    <w:lvl w:ilvl="5">
      <w:start w:val="1"/>
      <w:numFmt w:val="decimal"/>
      <w:pStyle w:val="FALVL2"/>
      <w:lvlText w:val="%6."/>
      <w:lvlJc w:val="left"/>
      <w:pPr>
        <w:tabs>
          <w:tab w:val="left" w:pos="1440"/>
        </w:tabs>
        <w:ind w:left="1440" w:hanging="576"/>
      </w:pPr>
    </w:lvl>
    <w:lvl w:ilvl="6">
      <w:start w:val="1"/>
      <w:numFmt w:val="lowerLetter"/>
      <w:pStyle w:val="FALVL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22528C"/>
    <w:multiLevelType w:val="multilevel"/>
    <w:tmpl w:val="2F3C933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decimal"/>
      <w:pStyle w:val="FALVL4"/>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AA0596B"/>
    <w:multiLevelType w:val="multilevel"/>
    <w:tmpl w:val="FB823A8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FALVL5"/>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140546AF"/>
    <w:multiLevelType w:val="hybridMultilevel"/>
    <w:tmpl w:val="B1CA250E"/>
    <w:lvl w:ilvl="0" w:tplc="F350F84C">
      <w:start w:val="1"/>
      <w:numFmt w:val="lowerLetter"/>
      <w:pStyle w:val="Heading5"/>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892BF2"/>
    <w:multiLevelType w:val="hybridMultilevel"/>
    <w:tmpl w:val="23245D7A"/>
    <w:lvl w:ilvl="0" w:tplc="7B921E66">
      <w:start w:val="1"/>
      <w:numFmt w:val="decimal"/>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CB3105"/>
    <w:multiLevelType w:val="hybridMultilevel"/>
    <w:tmpl w:val="883AA238"/>
    <w:lvl w:ilvl="0" w:tplc="236A1A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015CA"/>
    <w:multiLevelType w:val="hybridMultilevel"/>
    <w:tmpl w:val="EFA2B6B4"/>
    <w:lvl w:ilvl="0" w:tplc="9C7CD0FA">
      <w:start w:val="1"/>
      <w:numFmt w:val="decimal"/>
      <w:pStyle w:val="Heading6"/>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 w:numId="8">
    <w:abstractNumId w:val="0"/>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52"/>
    <w:rsid w:val="000029C2"/>
    <w:rsid w:val="00017218"/>
    <w:rsid w:val="0002229B"/>
    <w:rsid w:val="00030D89"/>
    <w:rsid w:val="00031375"/>
    <w:rsid w:val="0003574F"/>
    <w:rsid w:val="000478D7"/>
    <w:rsid w:val="00062EF5"/>
    <w:rsid w:val="00072562"/>
    <w:rsid w:val="00074CF1"/>
    <w:rsid w:val="00077A2B"/>
    <w:rsid w:val="000821C8"/>
    <w:rsid w:val="000846C3"/>
    <w:rsid w:val="000A14EC"/>
    <w:rsid w:val="000C1DC9"/>
    <w:rsid w:val="000C3AB4"/>
    <w:rsid w:val="000D59DD"/>
    <w:rsid w:val="000D5CDD"/>
    <w:rsid w:val="000E36B3"/>
    <w:rsid w:val="000E60B6"/>
    <w:rsid w:val="000E720A"/>
    <w:rsid w:val="000F0499"/>
    <w:rsid w:val="000F106E"/>
    <w:rsid w:val="0010656E"/>
    <w:rsid w:val="00110840"/>
    <w:rsid w:val="00110DC0"/>
    <w:rsid w:val="0011698B"/>
    <w:rsid w:val="00124452"/>
    <w:rsid w:val="001258BC"/>
    <w:rsid w:val="0015400E"/>
    <w:rsid w:val="00154ADF"/>
    <w:rsid w:val="00163489"/>
    <w:rsid w:val="00166417"/>
    <w:rsid w:val="001714E4"/>
    <w:rsid w:val="0017322E"/>
    <w:rsid w:val="00176EC3"/>
    <w:rsid w:val="00186E4C"/>
    <w:rsid w:val="001A1B6C"/>
    <w:rsid w:val="001A4EFD"/>
    <w:rsid w:val="001B32DB"/>
    <w:rsid w:val="001B75B9"/>
    <w:rsid w:val="001D47C2"/>
    <w:rsid w:val="001F5D23"/>
    <w:rsid w:val="00206E17"/>
    <w:rsid w:val="00206E3D"/>
    <w:rsid w:val="00221DA2"/>
    <w:rsid w:val="00226681"/>
    <w:rsid w:val="0023112B"/>
    <w:rsid w:val="0023220D"/>
    <w:rsid w:val="00245B34"/>
    <w:rsid w:val="00247EDC"/>
    <w:rsid w:val="00251CCC"/>
    <w:rsid w:val="00256619"/>
    <w:rsid w:val="00263649"/>
    <w:rsid w:val="00264DFE"/>
    <w:rsid w:val="00277050"/>
    <w:rsid w:val="00284723"/>
    <w:rsid w:val="002A51E9"/>
    <w:rsid w:val="002C0259"/>
    <w:rsid w:val="002C55C7"/>
    <w:rsid w:val="002D290F"/>
    <w:rsid w:val="002D6509"/>
    <w:rsid w:val="002D6F86"/>
    <w:rsid w:val="002F4AED"/>
    <w:rsid w:val="003010EE"/>
    <w:rsid w:val="00301EFF"/>
    <w:rsid w:val="00304393"/>
    <w:rsid w:val="003063C5"/>
    <w:rsid w:val="003071CE"/>
    <w:rsid w:val="00314365"/>
    <w:rsid w:val="00322216"/>
    <w:rsid w:val="00330E19"/>
    <w:rsid w:val="0033225D"/>
    <w:rsid w:val="00332AC0"/>
    <w:rsid w:val="00337117"/>
    <w:rsid w:val="003569CD"/>
    <w:rsid w:val="00356EEE"/>
    <w:rsid w:val="00362777"/>
    <w:rsid w:val="0036350C"/>
    <w:rsid w:val="00366BD4"/>
    <w:rsid w:val="00367676"/>
    <w:rsid w:val="00373995"/>
    <w:rsid w:val="00380902"/>
    <w:rsid w:val="00385966"/>
    <w:rsid w:val="00395C8A"/>
    <w:rsid w:val="003A0618"/>
    <w:rsid w:val="003A6347"/>
    <w:rsid w:val="003B510A"/>
    <w:rsid w:val="003C24B0"/>
    <w:rsid w:val="003C40E1"/>
    <w:rsid w:val="003C573E"/>
    <w:rsid w:val="003C78BE"/>
    <w:rsid w:val="003D7803"/>
    <w:rsid w:val="003E0A76"/>
    <w:rsid w:val="003E2251"/>
    <w:rsid w:val="003E4936"/>
    <w:rsid w:val="003E6786"/>
    <w:rsid w:val="003F1AAC"/>
    <w:rsid w:val="003F2783"/>
    <w:rsid w:val="00400FB3"/>
    <w:rsid w:val="004020F5"/>
    <w:rsid w:val="0040344C"/>
    <w:rsid w:val="00422CEF"/>
    <w:rsid w:val="00427055"/>
    <w:rsid w:val="00446574"/>
    <w:rsid w:val="00451D97"/>
    <w:rsid w:val="00453D2D"/>
    <w:rsid w:val="00466AE3"/>
    <w:rsid w:val="004709AF"/>
    <w:rsid w:val="00473D2E"/>
    <w:rsid w:val="004761AA"/>
    <w:rsid w:val="00476595"/>
    <w:rsid w:val="004771CC"/>
    <w:rsid w:val="00491E68"/>
    <w:rsid w:val="0049266E"/>
    <w:rsid w:val="004A20A4"/>
    <w:rsid w:val="004A3C9E"/>
    <w:rsid w:val="004A4579"/>
    <w:rsid w:val="004A66FD"/>
    <w:rsid w:val="004B0C41"/>
    <w:rsid w:val="004C04EA"/>
    <w:rsid w:val="004D704C"/>
    <w:rsid w:val="004E7E43"/>
    <w:rsid w:val="004F2BC0"/>
    <w:rsid w:val="0050650B"/>
    <w:rsid w:val="00511B38"/>
    <w:rsid w:val="00512684"/>
    <w:rsid w:val="00523562"/>
    <w:rsid w:val="00524442"/>
    <w:rsid w:val="00533B4A"/>
    <w:rsid w:val="00536234"/>
    <w:rsid w:val="005412D9"/>
    <w:rsid w:val="00552272"/>
    <w:rsid w:val="00570A82"/>
    <w:rsid w:val="0057140C"/>
    <w:rsid w:val="005719F2"/>
    <w:rsid w:val="00571D35"/>
    <w:rsid w:val="0057551B"/>
    <w:rsid w:val="005800C2"/>
    <w:rsid w:val="00580C70"/>
    <w:rsid w:val="00581772"/>
    <w:rsid w:val="00585634"/>
    <w:rsid w:val="00586F80"/>
    <w:rsid w:val="0059097C"/>
    <w:rsid w:val="005A1E2E"/>
    <w:rsid w:val="005C4511"/>
    <w:rsid w:val="005E1D53"/>
    <w:rsid w:val="005E32CA"/>
    <w:rsid w:val="005E5215"/>
    <w:rsid w:val="005F4F77"/>
    <w:rsid w:val="005F7365"/>
    <w:rsid w:val="00602A3C"/>
    <w:rsid w:val="006051AA"/>
    <w:rsid w:val="00617613"/>
    <w:rsid w:val="00622F75"/>
    <w:rsid w:val="0063176D"/>
    <w:rsid w:val="00633B6D"/>
    <w:rsid w:val="00637725"/>
    <w:rsid w:val="006426A3"/>
    <w:rsid w:val="006432CB"/>
    <w:rsid w:val="00673029"/>
    <w:rsid w:val="00673F08"/>
    <w:rsid w:val="00676412"/>
    <w:rsid w:val="00687844"/>
    <w:rsid w:val="00695260"/>
    <w:rsid w:val="00696639"/>
    <w:rsid w:val="006A1F75"/>
    <w:rsid w:val="006A5457"/>
    <w:rsid w:val="006B5103"/>
    <w:rsid w:val="006C26CB"/>
    <w:rsid w:val="006D67BC"/>
    <w:rsid w:val="006E52B5"/>
    <w:rsid w:val="006F75C8"/>
    <w:rsid w:val="00700330"/>
    <w:rsid w:val="007068D3"/>
    <w:rsid w:val="00713029"/>
    <w:rsid w:val="00720A70"/>
    <w:rsid w:val="0073752C"/>
    <w:rsid w:val="0074454F"/>
    <w:rsid w:val="00751065"/>
    <w:rsid w:val="00755DCB"/>
    <w:rsid w:val="00755ED5"/>
    <w:rsid w:val="00764160"/>
    <w:rsid w:val="0076726E"/>
    <w:rsid w:val="0077006A"/>
    <w:rsid w:val="00772241"/>
    <w:rsid w:val="0077505C"/>
    <w:rsid w:val="007752B4"/>
    <w:rsid w:val="00784502"/>
    <w:rsid w:val="007956EC"/>
    <w:rsid w:val="007A0F28"/>
    <w:rsid w:val="007A14D9"/>
    <w:rsid w:val="007B2897"/>
    <w:rsid w:val="007B7178"/>
    <w:rsid w:val="007B7731"/>
    <w:rsid w:val="007C3E38"/>
    <w:rsid w:val="007D472F"/>
    <w:rsid w:val="007E09B6"/>
    <w:rsid w:val="007F13D7"/>
    <w:rsid w:val="00814F52"/>
    <w:rsid w:val="0081596D"/>
    <w:rsid w:val="008175D4"/>
    <w:rsid w:val="00834A4B"/>
    <w:rsid w:val="00835392"/>
    <w:rsid w:val="008402A9"/>
    <w:rsid w:val="008411C6"/>
    <w:rsid w:val="008425D1"/>
    <w:rsid w:val="008522B0"/>
    <w:rsid w:val="00855828"/>
    <w:rsid w:val="00860BA6"/>
    <w:rsid w:val="00863E0B"/>
    <w:rsid w:val="00866534"/>
    <w:rsid w:val="00870352"/>
    <w:rsid w:val="00872CAD"/>
    <w:rsid w:val="00873E6F"/>
    <w:rsid w:val="008750C0"/>
    <w:rsid w:val="008B33FA"/>
    <w:rsid w:val="008B461D"/>
    <w:rsid w:val="008B528D"/>
    <w:rsid w:val="008B5C26"/>
    <w:rsid w:val="008B6269"/>
    <w:rsid w:val="008C2CE2"/>
    <w:rsid w:val="008C4C24"/>
    <w:rsid w:val="008C7307"/>
    <w:rsid w:val="008D5037"/>
    <w:rsid w:val="008D730A"/>
    <w:rsid w:val="008E111B"/>
    <w:rsid w:val="008E6790"/>
    <w:rsid w:val="008F039D"/>
    <w:rsid w:val="00912471"/>
    <w:rsid w:val="009141E2"/>
    <w:rsid w:val="00927CAD"/>
    <w:rsid w:val="0093669B"/>
    <w:rsid w:val="0094059B"/>
    <w:rsid w:val="009506A9"/>
    <w:rsid w:val="00951835"/>
    <w:rsid w:val="009528CC"/>
    <w:rsid w:val="00961733"/>
    <w:rsid w:val="009779A3"/>
    <w:rsid w:val="009865E3"/>
    <w:rsid w:val="00986BB5"/>
    <w:rsid w:val="009945DC"/>
    <w:rsid w:val="009A13BF"/>
    <w:rsid w:val="009A5D32"/>
    <w:rsid w:val="009A7B59"/>
    <w:rsid w:val="009B2348"/>
    <w:rsid w:val="009B47BD"/>
    <w:rsid w:val="009B4F1E"/>
    <w:rsid w:val="009D163C"/>
    <w:rsid w:val="009D19B5"/>
    <w:rsid w:val="009F236E"/>
    <w:rsid w:val="00A02C3B"/>
    <w:rsid w:val="00A14B41"/>
    <w:rsid w:val="00A33162"/>
    <w:rsid w:val="00A429F2"/>
    <w:rsid w:val="00A47E42"/>
    <w:rsid w:val="00A54230"/>
    <w:rsid w:val="00A6373B"/>
    <w:rsid w:val="00A91030"/>
    <w:rsid w:val="00A94F51"/>
    <w:rsid w:val="00A94FF3"/>
    <w:rsid w:val="00A958A9"/>
    <w:rsid w:val="00AA1CD7"/>
    <w:rsid w:val="00AC5AB2"/>
    <w:rsid w:val="00AC6C34"/>
    <w:rsid w:val="00AC6F51"/>
    <w:rsid w:val="00AD0CB1"/>
    <w:rsid w:val="00AE1D18"/>
    <w:rsid w:val="00AE35A6"/>
    <w:rsid w:val="00AF00A9"/>
    <w:rsid w:val="00AF3290"/>
    <w:rsid w:val="00AF5AE5"/>
    <w:rsid w:val="00B02F52"/>
    <w:rsid w:val="00B077C2"/>
    <w:rsid w:val="00B13245"/>
    <w:rsid w:val="00B25ADB"/>
    <w:rsid w:val="00B26F86"/>
    <w:rsid w:val="00B27168"/>
    <w:rsid w:val="00B27984"/>
    <w:rsid w:val="00B33D5E"/>
    <w:rsid w:val="00B500DB"/>
    <w:rsid w:val="00B7433F"/>
    <w:rsid w:val="00B77EE7"/>
    <w:rsid w:val="00B845BF"/>
    <w:rsid w:val="00B94C47"/>
    <w:rsid w:val="00BA2AAA"/>
    <w:rsid w:val="00BB6A0F"/>
    <w:rsid w:val="00BC5287"/>
    <w:rsid w:val="00BC57B2"/>
    <w:rsid w:val="00BC5EFF"/>
    <w:rsid w:val="00BD7B03"/>
    <w:rsid w:val="00BE077A"/>
    <w:rsid w:val="00BE56F9"/>
    <w:rsid w:val="00BF5096"/>
    <w:rsid w:val="00BF765A"/>
    <w:rsid w:val="00C15632"/>
    <w:rsid w:val="00C17AF7"/>
    <w:rsid w:val="00C307D8"/>
    <w:rsid w:val="00C3363A"/>
    <w:rsid w:val="00C34331"/>
    <w:rsid w:val="00C37645"/>
    <w:rsid w:val="00C5089E"/>
    <w:rsid w:val="00C5708E"/>
    <w:rsid w:val="00C6095B"/>
    <w:rsid w:val="00C61D92"/>
    <w:rsid w:val="00C70E51"/>
    <w:rsid w:val="00C81B6B"/>
    <w:rsid w:val="00C8498E"/>
    <w:rsid w:val="00C942AA"/>
    <w:rsid w:val="00CA05FF"/>
    <w:rsid w:val="00CA3A5B"/>
    <w:rsid w:val="00CA733E"/>
    <w:rsid w:val="00CB2B15"/>
    <w:rsid w:val="00CB56B1"/>
    <w:rsid w:val="00CB64EF"/>
    <w:rsid w:val="00CE4531"/>
    <w:rsid w:val="00CF4CF0"/>
    <w:rsid w:val="00D12028"/>
    <w:rsid w:val="00D33E79"/>
    <w:rsid w:val="00D350A0"/>
    <w:rsid w:val="00D35501"/>
    <w:rsid w:val="00D365A4"/>
    <w:rsid w:val="00D47C96"/>
    <w:rsid w:val="00D5166E"/>
    <w:rsid w:val="00D52AB6"/>
    <w:rsid w:val="00D54BFF"/>
    <w:rsid w:val="00D5626A"/>
    <w:rsid w:val="00D575DF"/>
    <w:rsid w:val="00D67144"/>
    <w:rsid w:val="00D705C7"/>
    <w:rsid w:val="00D83660"/>
    <w:rsid w:val="00D93E76"/>
    <w:rsid w:val="00D95B74"/>
    <w:rsid w:val="00DA1C56"/>
    <w:rsid w:val="00DA2F3E"/>
    <w:rsid w:val="00DA2FD6"/>
    <w:rsid w:val="00DB276C"/>
    <w:rsid w:val="00DC7C1D"/>
    <w:rsid w:val="00DC7C29"/>
    <w:rsid w:val="00DD2E27"/>
    <w:rsid w:val="00DD6D29"/>
    <w:rsid w:val="00DE4D80"/>
    <w:rsid w:val="00DE6134"/>
    <w:rsid w:val="00DF5C7A"/>
    <w:rsid w:val="00E01B8E"/>
    <w:rsid w:val="00E07769"/>
    <w:rsid w:val="00E1276B"/>
    <w:rsid w:val="00E1635D"/>
    <w:rsid w:val="00E42C80"/>
    <w:rsid w:val="00E43189"/>
    <w:rsid w:val="00E56111"/>
    <w:rsid w:val="00E63EE7"/>
    <w:rsid w:val="00E6755B"/>
    <w:rsid w:val="00E70AAA"/>
    <w:rsid w:val="00E75D41"/>
    <w:rsid w:val="00E75D52"/>
    <w:rsid w:val="00E957CC"/>
    <w:rsid w:val="00EA6443"/>
    <w:rsid w:val="00EB4274"/>
    <w:rsid w:val="00EB42C3"/>
    <w:rsid w:val="00ED008B"/>
    <w:rsid w:val="00ED61C1"/>
    <w:rsid w:val="00EE1414"/>
    <w:rsid w:val="00EE2654"/>
    <w:rsid w:val="00EE4A4E"/>
    <w:rsid w:val="00EF0776"/>
    <w:rsid w:val="00EF5191"/>
    <w:rsid w:val="00EF5802"/>
    <w:rsid w:val="00EF73B2"/>
    <w:rsid w:val="00F06934"/>
    <w:rsid w:val="00F06ACB"/>
    <w:rsid w:val="00F15DA8"/>
    <w:rsid w:val="00F2317E"/>
    <w:rsid w:val="00F26FD1"/>
    <w:rsid w:val="00F30D5F"/>
    <w:rsid w:val="00F3317F"/>
    <w:rsid w:val="00F44463"/>
    <w:rsid w:val="00F45914"/>
    <w:rsid w:val="00F52260"/>
    <w:rsid w:val="00F61E69"/>
    <w:rsid w:val="00F87491"/>
    <w:rsid w:val="00F914A1"/>
    <w:rsid w:val="00F94247"/>
    <w:rsid w:val="00F9440E"/>
    <w:rsid w:val="00FB1E22"/>
    <w:rsid w:val="00FC551B"/>
    <w:rsid w:val="00FD00DB"/>
    <w:rsid w:val="00FD397B"/>
    <w:rsid w:val="00F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88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52B5"/>
    <w:pPr>
      <w:spacing w:before="360" w:after="100" w:afterAutospacing="1" w:line="240" w:lineRule="auto"/>
      <w:outlineLvl w:val="0"/>
    </w:pPr>
    <w:rPr>
      <w:rFonts w:cs="Times New Roman"/>
      <w:b/>
      <w:bCs/>
      <w:kern w:val="36"/>
      <w:sz w:val="24"/>
      <w:szCs w:val="48"/>
    </w:rPr>
  </w:style>
  <w:style w:type="paragraph" w:styleId="Heading2">
    <w:name w:val="heading 2"/>
    <w:basedOn w:val="Normal"/>
    <w:next w:val="Heading3"/>
    <w:link w:val="Heading2Char"/>
    <w:uiPriority w:val="9"/>
    <w:qFormat/>
    <w:rsid w:val="006E52B5"/>
    <w:pPr>
      <w:spacing w:before="100" w:beforeAutospacing="1" w:after="100" w:afterAutospacing="1" w:line="240" w:lineRule="auto"/>
      <w:outlineLvl w:val="1"/>
    </w:pPr>
    <w:rPr>
      <w:rFonts w:ascii="Calibri" w:eastAsia="Times New Roman" w:hAnsi="Calibri" w:cs="Calibri"/>
      <w:b/>
      <w:bCs/>
    </w:rPr>
  </w:style>
  <w:style w:type="paragraph" w:styleId="Heading3">
    <w:name w:val="heading 3"/>
    <w:basedOn w:val="Normal"/>
    <w:next w:val="Heading4"/>
    <w:link w:val="Heading3Char"/>
    <w:uiPriority w:val="9"/>
    <w:unhideWhenUsed/>
    <w:qFormat/>
    <w:rsid w:val="006E52B5"/>
    <w:pPr>
      <w:numPr>
        <w:numId w:val="4"/>
      </w:numPr>
      <w:spacing w:before="240" w:after="0" w:line="240" w:lineRule="auto"/>
      <w:outlineLvl w:val="2"/>
    </w:pPr>
    <w:rPr>
      <w:rFonts w:cs="Times New Roman"/>
      <w:sz w:val="24"/>
      <w:szCs w:val="24"/>
    </w:rPr>
  </w:style>
  <w:style w:type="paragraph" w:styleId="Heading4">
    <w:name w:val="heading 4"/>
    <w:basedOn w:val="HTMLPreformatted"/>
    <w:next w:val="Normal"/>
    <w:link w:val="Heading4Char"/>
    <w:uiPriority w:val="9"/>
    <w:unhideWhenUsed/>
    <w:qFormat/>
    <w:rsid w:val="003E2251"/>
    <w:pPr>
      <w:numPr>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ind w:left="1080"/>
      <w:outlineLvl w:val="3"/>
    </w:pPr>
    <w:rPr>
      <w:rFonts w:ascii="Calibri" w:hAnsi="Calibri" w:cs="Calibri"/>
      <w:sz w:val="22"/>
      <w:szCs w:val="22"/>
    </w:rPr>
  </w:style>
  <w:style w:type="paragraph" w:styleId="Heading5">
    <w:name w:val="heading 5"/>
    <w:basedOn w:val="Normal"/>
    <w:next w:val="Normal"/>
    <w:link w:val="Heading5Char"/>
    <w:uiPriority w:val="9"/>
    <w:unhideWhenUsed/>
    <w:qFormat/>
    <w:rsid w:val="00DC7C29"/>
    <w:pPr>
      <w:numPr>
        <w:numId w:val="2"/>
      </w:numPr>
      <w:spacing w:before="40" w:after="0"/>
      <w:ind w:left="1440"/>
      <w:outlineLvl w:val="4"/>
    </w:pPr>
    <w:rPr>
      <w:rFonts w:eastAsiaTheme="majorEastAsia" w:cstheme="minorHAnsi"/>
    </w:rPr>
  </w:style>
  <w:style w:type="paragraph" w:styleId="Heading6">
    <w:name w:val="heading 6"/>
    <w:basedOn w:val="Normal"/>
    <w:next w:val="Normal"/>
    <w:link w:val="Heading6Char"/>
    <w:uiPriority w:val="9"/>
    <w:unhideWhenUsed/>
    <w:qFormat/>
    <w:rsid w:val="00DC7C29"/>
    <w:pPr>
      <w:numPr>
        <w:numId w:val="3"/>
      </w:numPr>
      <w:spacing w:before="40" w:after="0"/>
      <w:ind w:left="1800"/>
      <w:outlineLvl w:val="5"/>
    </w:pPr>
    <w:rPr>
      <w:rFonts w:eastAsiaTheme="majorEastAsia"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452"/>
  </w:style>
  <w:style w:type="paragraph" w:styleId="Footer">
    <w:name w:val="footer"/>
    <w:basedOn w:val="Normal"/>
    <w:link w:val="FooterChar"/>
    <w:uiPriority w:val="99"/>
    <w:unhideWhenUsed/>
    <w:rsid w:val="00124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52"/>
  </w:style>
  <w:style w:type="character" w:styleId="PageNumber">
    <w:name w:val="page number"/>
    <w:basedOn w:val="DefaultParagraphFont"/>
    <w:rsid w:val="00124452"/>
  </w:style>
  <w:style w:type="paragraph" w:styleId="ListParagraph">
    <w:name w:val="List Paragraph"/>
    <w:basedOn w:val="Normal"/>
    <w:uiPriority w:val="34"/>
    <w:qFormat/>
    <w:rsid w:val="00872CAD"/>
    <w:pPr>
      <w:ind w:left="720"/>
      <w:contextualSpacing/>
    </w:pPr>
  </w:style>
  <w:style w:type="paragraph" w:styleId="BalloonText">
    <w:name w:val="Balloon Text"/>
    <w:basedOn w:val="Normal"/>
    <w:link w:val="BalloonTextChar"/>
    <w:uiPriority w:val="99"/>
    <w:semiHidden/>
    <w:unhideWhenUsed/>
    <w:rsid w:val="00367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76"/>
    <w:rPr>
      <w:rFonts w:ascii="Tahoma" w:hAnsi="Tahoma" w:cs="Tahoma"/>
      <w:sz w:val="16"/>
      <w:szCs w:val="16"/>
    </w:rPr>
  </w:style>
  <w:style w:type="character" w:customStyle="1" w:styleId="Heading1Char">
    <w:name w:val="Heading 1 Char"/>
    <w:basedOn w:val="DefaultParagraphFont"/>
    <w:link w:val="Heading1"/>
    <w:uiPriority w:val="9"/>
    <w:rsid w:val="006E52B5"/>
    <w:rPr>
      <w:rFonts w:cs="Times New Roman"/>
      <w:b/>
      <w:bCs/>
      <w:kern w:val="36"/>
      <w:sz w:val="24"/>
      <w:szCs w:val="48"/>
    </w:rPr>
  </w:style>
  <w:style w:type="character" w:customStyle="1" w:styleId="Heading2Char">
    <w:name w:val="Heading 2 Char"/>
    <w:basedOn w:val="DefaultParagraphFont"/>
    <w:link w:val="Heading2"/>
    <w:uiPriority w:val="9"/>
    <w:rsid w:val="006E52B5"/>
    <w:rPr>
      <w:rFonts w:ascii="Calibri" w:eastAsia="Times New Roman" w:hAnsi="Calibri" w:cs="Calibri"/>
      <w:b/>
      <w:bCs/>
    </w:rPr>
  </w:style>
  <w:style w:type="character" w:customStyle="1" w:styleId="Heading3Char">
    <w:name w:val="Heading 3 Char"/>
    <w:basedOn w:val="DefaultParagraphFont"/>
    <w:link w:val="Heading3"/>
    <w:uiPriority w:val="9"/>
    <w:rsid w:val="006E52B5"/>
    <w:rPr>
      <w:rFonts w:cs="Times New Roman"/>
      <w:sz w:val="24"/>
      <w:szCs w:val="24"/>
    </w:rPr>
  </w:style>
  <w:style w:type="character" w:customStyle="1" w:styleId="Heading4Char">
    <w:name w:val="Heading 4 Char"/>
    <w:basedOn w:val="DefaultParagraphFont"/>
    <w:link w:val="Heading4"/>
    <w:uiPriority w:val="9"/>
    <w:rsid w:val="003E2251"/>
    <w:rPr>
      <w:rFonts w:ascii="Calibri" w:hAnsi="Calibri" w:cs="Calibri"/>
    </w:rPr>
  </w:style>
  <w:style w:type="paragraph" w:styleId="HTMLPreformatted">
    <w:name w:val="HTML Preformatted"/>
    <w:basedOn w:val="Normal"/>
    <w:link w:val="HTMLPreformattedChar"/>
    <w:uiPriority w:val="99"/>
    <w:semiHidden/>
    <w:unhideWhenUsed/>
    <w:rsid w:val="006E52B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52B5"/>
    <w:rPr>
      <w:rFonts w:ascii="Consolas" w:hAnsi="Consolas"/>
      <w:sz w:val="20"/>
      <w:szCs w:val="20"/>
    </w:rPr>
  </w:style>
  <w:style w:type="paragraph" w:customStyle="1" w:styleId="SpecifierNote">
    <w:name w:val="Specifier Note"/>
    <w:basedOn w:val="Normal"/>
    <w:qFormat/>
    <w:rsid w:val="00E70AAA"/>
    <w:pPr>
      <w:pBdr>
        <w:top w:val="dotted" w:sz="4" w:space="1" w:color="auto"/>
        <w:left w:val="dotted" w:sz="4" w:space="4" w:color="auto"/>
        <w:bottom w:val="dotted" w:sz="4" w:space="1" w:color="auto"/>
        <w:right w:val="dotted" w:sz="4" w:space="4" w:color="auto"/>
      </w:pBdr>
      <w:shd w:val="clear" w:color="auto" w:fill="F2F2F2" w:themeFill="background1" w:themeFillShade="F2"/>
    </w:pPr>
    <w:rPr>
      <w:color w:val="548DD4" w:themeColor="text2" w:themeTint="99"/>
    </w:rPr>
  </w:style>
  <w:style w:type="character" w:customStyle="1" w:styleId="Heading5Char">
    <w:name w:val="Heading 5 Char"/>
    <w:basedOn w:val="DefaultParagraphFont"/>
    <w:link w:val="Heading5"/>
    <w:uiPriority w:val="9"/>
    <w:rsid w:val="00DC7C29"/>
    <w:rPr>
      <w:rFonts w:eastAsiaTheme="majorEastAsia" w:cstheme="minorHAnsi"/>
    </w:rPr>
  </w:style>
  <w:style w:type="character" w:customStyle="1" w:styleId="Heading6Char">
    <w:name w:val="Heading 6 Char"/>
    <w:basedOn w:val="DefaultParagraphFont"/>
    <w:link w:val="Heading6"/>
    <w:uiPriority w:val="9"/>
    <w:rsid w:val="00DC7C29"/>
    <w:rPr>
      <w:rFonts w:eastAsiaTheme="majorEastAsia" w:cstheme="minorHAnsi"/>
    </w:rPr>
  </w:style>
  <w:style w:type="paragraph" w:customStyle="1" w:styleId="FACMT">
    <w:name w:val="FA CMT"/>
    <w:basedOn w:val="Normal"/>
    <w:link w:val="FACMTChar"/>
    <w:qFormat/>
    <w:rsid w:val="009506A9"/>
    <w:pPr>
      <w:pBdr>
        <w:top w:val="dotted" w:sz="4" w:space="1" w:color="auto"/>
        <w:left w:val="dotted" w:sz="4" w:space="4" w:color="auto"/>
        <w:bottom w:val="dotted" w:sz="4" w:space="1" w:color="auto"/>
        <w:right w:val="dotted" w:sz="4" w:space="4" w:color="auto"/>
      </w:pBdr>
      <w:shd w:val="clear" w:color="auto" w:fill="F2F2F2"/>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FACMTChar">
    <w:name w:val="FA CMT Char"/>
    <w:link w:val="FACMT"/>
    <w:rsid w:val="009506A9"/>
    <w:rPr>
      <w:rFonts w:ascii="Times New Roman" w:eastAsia="Times New Roman" w:hAnsi="Times New Roman" w:cs="Times New Roman"/>
      <w:vanish/>
      <w:color w:val="0000FF"/>
      <w:szCs w:val="20"/>
      <w:shd w:val="clear" w:color="auto" w:fill="F2F2F2"/>
    </w:rPr>
  </w:style>
  <w:style w:type="paragraph" w:customStyle="1" w:styleId="FAArticle">
    <w:name w:val="FA_Article"/>
    <w:basedOn w:val="Normal"/>
    <w:next w:val="Normal"/>
    <w:rsid w:val="00453D2D"/>
    <w:pPr>
      <w:keepNext/>
      <w:numPr>
        <w:ilvl w:val="3"/>
        <w:numId w:val="7"/>
      </w:numPr>
      <w:suppressAutoHyphens/>
      <w:spacing w:before="480" w:after="0" w:line="240" w:lineRule="auto"/>
      <w:outlineLvl w:val="1"/>
    </w:pPr>
    <w:rPr>
      <w:rFonts w:eastAsia="Times New Roman" w:cs="Times New Roman"/>
      <w:szCs w:val="20"/>
    </w:rPr>
  </w:style>
  <w:style w:type="paragraph" w:customStyle="1" w:styleId="FAEND">
    <w:name w:val="FA_END"/>
    <w:basedOn w:val="Normal"/>
    <w:rsid w:val="009506A9"/>
    <w:pPr>
      <w:suppressAutoHyphens/>
      <w:spacing w:before="480" w:after="0" w:line="240" w:lineRule="auto"/>
      <w:jc w:val="both"/>
    </w:pPr>
    <w:rPr>
      <w:rFonts w:eastAsia="Times New Roman" w:cs="Times New Roman"/>
      <w:szCs w:val="20"/>
    </w:rPr>
  </w:style>
  <w:style w:type="paragraph" w:customStyle="1" w:styleId="FALVL1">
    <w:name w:val="FA_LVL1"/>
    <w:basedOn w:val="Normal"/>
    <w:link w:val="FALVL1Char"/>
    <w:rsid w:val="00453D2D"/>
    <w:pPr>
      <w:numPr>
        <w:ilvl w:val="4"/>
        <w:numId w:val="7"/>
      </w:numPr>
      <w:suppressAutoHyphens/>
      <w:spacing w:before="240" w:after="0" w:line="240" w:lineRule="auto"/>
      <w:outlineLvl w:val="2"/>
    </w:pPr>
    <w:rPr>
      <w:rFonts w:eastAsia="Times New Roman" w:cs="Times New Roman"/>
      <w:szCs w:val="20"/>
    </w:rPr>
  </w:style>
  <w:style w:type="character" w:customStyle="1" w:styleId="FALVL1Char">
    <w:name w:val="FA_LVL1 Char"/>
    <w:link w:val="FALVL1"/>
    <w:rsid w:val="00453D2D"/>
    <w:rPr>
      <w:rFonts w:eastAsia="Times New Roman" w:cs="Times New Roman"/>
      <w:szCs w:val="20"/>
    </w:rPr>
  </w:style>
  <w:style w:type="paragraph" w:customStyle="1" w:styleId="FALVL2">
    <w:name w:val="FA_LVL2"/>
    <w:basedOn w:val="Normal"/>
    <w:next w:val="Normal"/>
    <w:rsid w:val="009506A9"/>
    <w:pPr>
      <w:numPr>
        <w:ilvl w:val="5"/>
        <w:numId w:val="7"/>
      </w:numPr>
      <w:suppressAutoHyphens/>
      <w:spacing w:after="0" w:line="240" w:lineRule="auto"/>
      <w:jc w:val="both"/>
      <w:outlineLvl w:val="3"/>
    </w:pPr>
    <w:rPr>
      <w:rFonts w:eastAsia="Times New Roman" w:cs="Times New Roman"/>
      <w:szCs w:val="20"/>
    </w:rPr>
  </w:style>
  <w:style w:type="paragraph" w:customStyle="1" w:styleId="FALVL3">
    <w:name w:val="FA_LVL3"/>
    <w:basedOn w:val="Normal"/>
    <w:rsid w:val="009506A9"/>
    <w:pPr>
      <w:numPr>
        <w:ilvl w:val="6"/>
        <w:numId w:val="7"/>
      </w:numPr>
      <w:suppressAutoHyphens/>
      <w:spacing w:after="0" w:line="240" w:lineRule="auto"/>
      <w:jc w:val="both"/>
      <w:outlineLvl w:val="4"/>
    </w:pPr>
    <w:rPr>
      <w:rFonts w:eastAsia="Times New Roman" w:cs="Times New Roman"/>
      <w:szCs w:val="20"/>
    </w:rPr>
  </w:style>
  <w:style w:type="paragraph" w:customStyle="1" w:styleId="FALVL4">
    <w:name w:val="FA_LVL4"/>
    <w:basedOn w:val="FALVL3"/>
    <w:next w:val="Normal"/>
    <w:qFormat/>
    <w:rsid w:val="009506A9"/>
    <w:pPr>
      <w:numPr>
        <w:numId w:val="5"/>
      </w:numPr>
      <w:tabs>
        <w:tab w:val="clear" w:pos="2016"/>
        <w:tab w:val="left" w:pos="2880"/>
      </w:tabs>
    </w:pPr>
  </w:style>
  <w:style w:type="paragraph" w:customStyle="1" w:styleId="FALVL5">
    <w:name w:val="FA_LVL5"/>
    <w:basedOn w:val="FALVL4"/>
    <w:qFormat/>
    <w:rsid w:val="009506A9"/>
    <w:pPr>
      <w:numPr>
        <w:numId w:val="6"/>
      </w:numPr>
      <w:tabs>
        <w:tab w:val="clear" w:pos="2880"/>
      </w:tabs>
    </w:pPr>
  </w:style>
  <w:style w:type="paragraph" w:customStyle="1" w:styleId="FANote">
    <w:name w:val="FA_Note"/>
    <w:basedOn w:val="Normal"/>
    <w:link w:val="FANoteChar"/>
    <w:qFormat/>
    <w:rsid w:val="007A0F28"/>
    <w:pPr>
      <w:pBdr>
        <w:top w:val="dotted" w:sz="4" w:space="1" w:color="auto"/>
        <w:left w:val="dotted" w:sz="4" w:space="4" w:color="auto"/>
        <w:bottom w:val="dotted" w:sz="4" w:space="1" w:color="auto"/>
        <w:right w:val="dotted" w:sz="4" w:space="4" w:color="auto"/>
      </w:pBdr>
      <w:shd w:val="clear" w:color="auto" w:fill="F2F2F2"/>
      <w:suppressAutoHyphens/>
      <w:spacing w:before="240" w:after="0" w:line="240" w:lineRule="auto"/>
      <w:jc w:val="both"/>
    </w:pPr>
    <w:rPr>
      <w:rFonts w:eastAsia="Times New Roman" w:cs="Times New Roman"/>
      <w:vanish/>
      <w:color w:val="548DD4" w:themeColor="text2" w:themeTint="99"/>
      <w:szCs w:val="20"/>
    </w:rPr>
  </w:style>
  <w:style w:type="character" w:customStyle="1" w:styleId="FANoteChar">
    <w:name w:val="FA_Note Char"/>
    <w:link w:val="FANote"/>
    <w:rsid w:val="007A0F28"/>
    <w:rPr>
      <w:rFonts w:eastAsia="Times New Roman" w:cs="Times New Roman"/>
      <w:vanish/>
      <w:color w:val="548DD4" w:themeColor="text2" w:themeTint="99"/>
      <w:szCs w:val="20"/>
      <w:shd w:val="clear" w:color="auto" w:fill="F2F2F2"/>
    </w:rPr>
  </w:style>
  <w:style w:type="character" w:customStyle="1" w:styleId="FANumber">
    <w:name w:val="FA_Number"/>
    <w:basedOn w:val="DefaultParagraphFont"/>
    <w:rsid w:val="009506A9"/>
    <w:rPr>
      <w:rFonts w:asciiTheme="minorHAnsi" w:hAnsiTheme="minorHAnsi"/>
    </w:rPr>
  </w:style>
  <w:style w:type="paragraph" w:customStyle="1" w:styleId="FAPart">
    <w:name w:val="FA_Part"/>
    <w:basedOn w:val="Normal"/>
    <w:next w:val="FAArticle"/>
    <w:rsid w:val="009506A9"/>
    <w:pPr>
      <w:keepNext/>
      <w:numPr>
        <w:numId w:val="7"/>
      </w:numPr>
      <w:suppressAutoHyphens/>
      <w:spacing w:before="480" w:after="0" w:line="240" w:lineRule="auto"/>
      <w:jc w:val="both"/>
      <w:outlineLvl w:val="0"/>
    </w:pPr>
    <w:rPr>
      <w:rFonts w:eastAsia="Times New Roman" w:cs="Times New Roman"/>
      <w:b/>
      <w:szCs w:val="20"/>
    </w:rPr>
  </w:style>
  <w:style w:type="character" w:customStyle="1" w:styleId="FATitle">
    <w:name w:val="FA_Title"/>
    <w:basedOn w:val="FANumber"/>
    <w:rsid w:val="009506A9"/>
    <w:rPr>
      <w:rFonts w:asciiTheme="minorHAnsi" w:hAnsiTheme="minorHAnsi"/>
    </w:rPr>
  </w:style>
  <w:style w:type="paragraph" w:customStyle="1" w:styleId="FATitleName">
    <w:name w:val="FA_Title Name"/>
    <w:basedOn w:val="Normal"/>
    <w:next w:val="FAPart"/>
    <w:rsid w:val="009506A9"/>
    <w:pPr>
      <w:suppressAutoHyphens/>
      <w:spacing w:before="240" w:after="0" w:line="240" w:lineRule="auto"/>
      <w:jc w:val="both"/>
    </w:pPr>
    <w:rPr>
      <w:rFonts w:eastAsia="Times New Roman" w:cs="Times New Roman"/>
      <w:b/>
      <w:szCs w:val="20"/>
    </w:rPr>
  </w:style>
  <w:style w:type="paragraph" w:customStyle="1" w:styleId="PRT">
    <w:name w:val="PRT"/>
    <w:basedOn w:val="Normal"/>
    <w:next w:val="ART"/>
    <w:rsid w:val="00251CCC"/>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251CCC"/>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251CCC"/>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251CCC"/>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link w:val="PR1Char"/>
    <w:rsid w:val="00251CCC"/>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PR2">
    <w:name w:val="PR2"/>
    <w:basedOn w:val="Normal"/>
    <w:rsid w:val="00251CCC"/>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251CCC"/>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251CCC"/>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251CCC"/>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character" w:customStyle="1" w:styleId="PR1Char">
    <w:name w:val="PR1 Char"/>
    <w:link w:val="PR1"/>
    <w:rsid w:val="00251CCC"/>
    <w:rPr>
      <w:rFonts w:ascii="Times New Roman" w:eastAsia="Times New Roman" w:hAnsi="Times New Roman" w:cs="Times New Roman"/>
      <w:szCs w:val="20"/>
    </w:rPr>
  </w:style>
  <w:style w:type="paragraph" w:customStyle="1" w:styleId="HDR">
    <w:name w:val="HDR"/>
    <w:basedOn w:val="Normal"/>
    <w:rsid w:val="00186E4C"/>
    <w:pPr>
      <w:tabs>
        <w:tab w:val="center" w:pos="4608"/>
        <w:tab w:val="right" w:pos="9360"/>
      </w:tabs>
      <w:suppressAutoHyphens/>
      <w:spacing w:after="0" w:line="240" w:lineRule="auto"/>
      <w:jc w:val="both"/>
    </w:pPr>
    <w:rPr>
      <w:rFonts w:ascii="Times New Roman" w:eastAsia="Times New Roman" w:hAnsi="Times New Roman" w:cs="Times New Roman"/>
      <w:szCs w:val="20"/>
    </w:rPr>
  </w:style>
  <w:style w:type="character" w:customStyle="1" w:styleId="CPR">
    <w:name w:val="CPR"/>
    <w:basedOn w:val="DefaultParagraphFont"/>
    <w:rsid w:val="00186E4C"/>
  </w:style>
  <w:style w:type="paragraph" w:customStyle="1" w:styleId="FTR">
    <w:name w:val="FTR"/>
    <w:basedOn w:val="Normal"/>
    <w:rsid w:val="00186E4C"/>
    <w:pPr>
      <w:tabs>
        <w:tab w:val="right" w:pos="9360"/>
      </w:tabs>
      <w:suppressAutoHyphens/>
      <w:spacing w:after="0" w:line="240" w:lineRule="auto"/>
      <w:jc w:val="both"/>
    </w:pPr>
    <w:rPr>
      <w:rFonts w:ascii="Times New Roman" w:eastAsia="Times New Roman" w:hAnsi="Times New Roman" w:cs="Times New Roman"/>
      <w:szCs w:val="20"/>
    </w:rPr>
  </w:style>
  <w:style w:type="paragraph" w:customStyle="1" w:styleId="RJUST">
    <w:name w:val="RJUST"/>
    <w:basedOn w:val="Normal"/>
    <w:rsid w:val="00186E4C"/>
    <w:pPr>
      <w:spacing w:after="0" w:line="240" w:lineRule="auto"/>
      <w:jc w:val="right"/>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01EFF"/>
    <w:rPr>
      <w:sz w:val="16"/>
      <w:szCs w:val="16"/>
    </w:rPr>
  </w:style>
  <w:style w:type="paragraph" w:styleId="CommentText">
    <w:name w:val="annotation text"/>
    <w:basedOn w:val="Normal"/>
    <w:link w:val="CommentTextChar"/>
    <w:uiPriority w:val="99"/>
    <w:semiHidden/>
    <w:unhideWhenUsed/>
    <w:rsid w:val="00301EFF"/>
    <w:pPr>
      <w:spacing w:line="240" w:lineRule="auto"/>
    </w:pPr>
    <w:rPr>
      <w:sz w:val="20"/>
      <w:szCs w:val="20"/>
    </w:rPr>
  </w:style>
  <w:style w:type="character" w:customStyle="1" w:styleId="CommentTextChar">
    <w:name w:val="Comment Text Char"/>
    <w:basedOn w:val="DefaultParagraphFont"/>
    <w:link w:val="CommentText"/>
    <w:uiPriority w:val="99"/>
    <w:semiHidden/>
    <w:rsid w:val="00301EFF"/>
    <w:rPr>
      <w:sz w:val="20"/>
      <w:szCs w:val="20"/>
    </w:rPr>
  </w:style>
  <w:style w:type="character" w:styleId="Hyperlink">
    <w:name w:val="Hyperlink"/>
    <w:uiPriority w:val="99"/>
    <w:unhideWhenUsed/>
    <w:rsid w:val="00301EFF"/>
    <w:rPr>
      <w:color w:val="0000FF"/>
      <w:u w:val="single"/>
    </w:rPr>
  </w:style>
  <w:style w:type="paragraph" w:styleId="Revision">
    <w:name w:val="Revision"/>
    <w:hidden/>
    <w:uiPriority w:val="99"/>
    <w:semiHidden/>
    <w:rsid w:val="00EE1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axez.com/gridd/specif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DD50-3D37-4C6B-A8B6-4EC68EC9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2018-03-05T22:11:00Z</dcterms:created>
  <dcterms:modified xsi:type="dcterms:W3CDTF">2018-04-25T23:00:00Z</dcterms:modified>
</cp:coreProperties>
</file>